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CFAC" w14:textId="407D5856" w:rsidR="006B61DE" w:rsidRPr="00BE7A0D" w:rsidRDefault="00673E11" w:rsidP="006B61DE">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006B61DE" w:rsidRPr="00C4352F">
        <w:rPr>
          <w:rFonts w:eastAsia="宋体" w:cs="Arial"/>
          <w:color w:val="FF0000"/>
          <w:sz w:val="24"/>
          <w:szCs w:val="24"/>
        </w:rPr>
        <w:tab/>
      </w:r>
      <w:r w:rsidR="00BE7A0D" w:rsidRPr="00BE7A0D">
        <w:rPr>
          <w:rFonts w:eastAsia="宋体" w:cs="Arial"/>
          <w:sz w:val="24"/>
          <w:szCs w:val="24"/>
        </w:rPr>
        <w:t>R4-2506330</w:t>
      </w:r>
    </w:p>
    <w:p w14:paraId="048BA7CB" w14:textId="628C5261" w:rsidR="006B61DE" w:rsidRPr="00C4352F" w:rsidRDefault="00673E11" w:rsidP="006B61DE">
      <w:pPr>
        <w:pStyle w:val="a5"/>
        <w:tabs>
          <w:tab w:val="right" w:pos="9781"/>
          <w:tab w:val="right" w:pos="13323"/>
        </w:tabs>
        <w:spacing w:after="120"/>
        <w:outlineLvl w:val="0"/>
        <w:rPr>
          <w:rFonts w:eastAsia="宋体" w:cs="Arial"/>
          <w:color w:val="FF000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p w14:paraId="39D7E56D" w14:textId="77251F0A" w:rsidR="000D7E4C" w:rsidRPr="0079175A" w:rsidRDefault="00712CC1" w:rsidP="009E0BCF">
      <w:pPr>
        <w:tabs>
          <w:tab w:val="left" w:pos="1985"/>
        </w:tabs>
        <w:spacing w:after="120"/>
        <w:jc w:val="both"/>
        <w:rPr>
          <w:rFonts w:ascii="Arial" w:hAnsi="Arial" w:cs="Arial"/>
          <w:b/>
          <w:sz w:val="22"/>
          <w:szCs w:val="22"/>
        </w:rPr>
      </w:pPr>
      <w:r w:rsidRPr="0079175A">
        <w:rPr>
          <w:rFonts w:ascii="Arial" w:hAnsi="Arial" w:cs="Arial"/>
          <w:b/>
          <w:sz w:val="22"/>
          <w:szCs w:val="22"/>
        </w:rPr>
        <w:t>Agenda item:</w:t>
      </w:r>
      <w:bookmarkStart w:id="1" w:name="Source"/>
      <w:bookmarkEnd w:id="1"/>
      <w:r w:rsidRPr="00A4587B">
        <w:rPr>
          <w:rFonts w:ascii="Arial" w:hAnsi="Arial" w:cs="Arial"/>
          <w:b/>
          <w:sz w:val="22"/>
          <w:szCs w:val="22"/>
        </w:rPr>
        <w:tab/>
      </w:r>
      <w:bookmarkStart w:id="2" w:name="OLE_LINK5"/>
      <w:bookmarkStart w:id="3" w:name="OLE_LINK6"/>
      <w:r w:rsidR="003A1C72" w:rsidRPr="00970AEC">
        <w:rPr>
          <w:rFonts w:ascii="Arial" w:hAnsi="Arial" w:cs="Arial"/>
          <w:b/>
          <w:sz w:val="22"/>
          <w:szCs w:val="22"/>
        </w:rPr>
        <w:t>7.8.5</w:t>
      </w:r>
      <w:bookmarkEnd w:id="2"/>
      <w:bookmarkEnd w:id="3"/>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4D2572AC"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3A1C72" w:rsidRPr="003A1C72">
        <w:rPr>
          <w:rFonts w:ascii="Arial" w:hAnsi="Arial" w:cs="Arial"/>
          <w:b/>
          <w:sz w:val="22"/>
          <w:szCs w:val="22"/>
        </w:rPr>
        <w:t>Discussion on RRM performance requirements for NR FR1 7 MHz Channel Bandwidth</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791CDE4C" w14:textId="51F36AEB" w:rsidR="00920E7C" w:rsidRDefault="00CB3852" w:rsidP="00CB385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w:t>
      </w:r>
      <w:r w:rsidRPr="00B7153C">
        <w:rPr>
          <w:rFonts w:eastAsiaTheme="minorEastAsia"/>
          <w:sz w:val="22"/>
          <w:szCs w:val="22"/>
        </w:rPr>
        <w:t xml:space="preserve"> #</w:t>
      </w:r>
      <w:r>
        <w:rPr>
          <w:rFonts w:eastAsiaTheme="minorEastAsia"/>
          <w:sz w:val="22"/>
          <w:szCs w:val="22"/>
        </w:rPr>
        <w:t>10</w:t>
      </w:r>
      <w:r w:rsidRPr="00CB3852">
        <w:rPr>
          <w:rFonts w:eastAsiaTheme="minorEastAsia"/>
          <w:sz w:val="22"/>
          <w:szCs w:val="22"/>
        </w:rPr>
        <w:t>7</w:t>
      </w:r>
      <w:r w:rsidRPr="00B7153C">
        <w:rPr>
          <w:rFonts w:eastAsiaTheme="minorEastAsia"/>
          <w:sz w:val="22"/>
          <w:szCs w:val="22"/>
        </w:rPr>
        <w:t xml:space="preserve"> meeting, </w:t>
      </w:r>
      <w:r>
        <w:rPr>
          <w:rFonts w:eastAsiaTheme="minorEastAsia"/>
          <w:sz w:val="22"/>
          <w:szCs w:val="22"/>
        </w:rPr>
        <w:t xml:space="preserve">the </w:t>
      </w:r>
      <w:r w:rsidR="00A56F30" w:rsidRPr="00A56F30">
        <w:rPr>
          <w:rFonts w:eastAsiaTheme="minorEastAsia"/>
          <w:sz w:val="22"/>
          <w:szCs w:val="22"/>
        </w:rPr>
        <w:t>Revised WID on NR FR1 7 MHz Channel Bandwidth</w:t>
      </w:r>
      <w:r>
        <w:rPr>
          <w:rFonts w:eastAsiaTheme="minorEastAsia"/>
          <w:sz w:val="22"/>
          <w:szCs w:val="22"/>
        </w:rPr>
        <w:t xml:space="preserve"> was </w:t>
      </w:r>
      <w:r w:rsidRPr="00F24FC6">
        <w:rPr>
          <w:rFonts w:eastAsiaTheme="minorEastAsia"/>
          <w:sz w:val="22"/>
          <w:szCs w:val="22"/>
        </w:rPr>
        <w:t>approved</w:t>
      </w:r>
      <w:r>
        <w:rPr>
          <w:rFonts w:eastAsiaTheme="minorEastAsia"/>
          <w:sz w:val="22"/>
          <w:szCs w:val="22"/>
        </w:rPr>
        <w:t xml:space="preserve"> [1]. </w:t>
      </w:r>
      <w:r w:rsidR="00920E7C">
        <w:rPr>
          <w:rFonts w:eastAsiaTheme="minorEastAsia"/>
          <w:sz w:val="22"/>
          <w:szCs w:val="22"/>
        </w:rPr>
        <w:t>There has o</w:t>
      </w:r>
      <w:r w:rsidR="00920E7C" w:rsidRPr="00920E7C">
        <w:rPr>
          <w:rFonts w:eastAsiaTheme="minorEastAsia"/>
          <w:sz w:val="22"/>
          <w:szCs w:val="22"/>
        </w:rPr>
        <w:t xml:space="preserve">bjective of </w:t>
      </w:r>
      <w:r w:rsidR="00920E7C">
        <w:rPr>
          <w:rFonts w:eastAsiaTheme="minorEastAsia"/>
          <w:sz w:val="22"/>
          <w:szCs w:val="22"/>
        </w:rPr>
        <w:t>p</w:t>
      </w:r>
      <w:r w:rsidR="00920E7C" w:rsidRPr="00920E7C">
        <w:rPr>
          <w:rFonts w:eastAsiaTheme="minorEastAsia"/>
          <w:sz w:val="22"/>
          <w:szCs w:val="22"/>
        </w:rPr>
        <w:t>erformance part</w:t>
      </w:r>
      <w:r w:rsidR="00920E7C">
        <w:rPr>
          <w:rFonts w:eastAsiaTheme="minorEastAsia"/>
          <w:sz w:val="22"/>
          <w:szCs w:val="22"/>
        </w:rPr>
        <w:t xml:space="preserve"> to </w:t>
      </w:r>
      <w:r w:rsidR="00920E7C">
        <w:rPr>
          <w:rFonts w:eastAsiaTheme="minorEastAsia" w:hint="eastAsia"/>
          <w:sz w:val="22"/>
          <w:szCs w:val="22"/>
        </w:rPr>
        <w:t>s</w:t>
      </w:r>
      <w:r w:rsidR="00920E7C" w:rsidRPr="00920E7C">
        <w:rPr>
          <w:rFonts w:eastAsiaTheme="minorEastAsia"/>
          <w:sz w:val="22"/>
          <w:szCs w:val="22"/>
        </w:rPr>
        <w:t>pecify necessary RRM performance requirements if needed</w:t>
      </w:r>
      <w:r w:rsidR="00AD7087">
        <w:rPr>
          <w:rFonts w:eastAsiaTheme="minorEastAsia"/>
          <w:sz w:val="22"/>
          <w:szCs w:val="22"/>
        </w:rPr>
        <w:t xml:space="preserve">. </w:t>
      </w:r>
      <w:r w:rsidR="00AD7087" w:rsidRPr="00B7153C">
        <w:rPr>
          <w:rFonts w:eastAsiaTheme="minorEastAsia"/>
          <w:sz w:val="22"/>
          <w:szCs w:val="22"/>
        </w:rPr>
        <w:t xml:space="preserve">In this paper, we present our views </w:t>
      </w:r>
      <w:r w:rsidR="00AD7087">
        <w:rPr>
          <w:rFonts w:eastAsiaTheme="minorEastAsia" w:hint="eastAsia"/>
          <w:sz w:val="22"/>
          <w:szCs w:val="22"/>
        </w:rPr>
        <w:t>on</w:t>
      </w:r>
      <w:r w:rsidR="007506B3">
        <w:rPr>
          <w:rFonts w:eastAsiaTheme="minorEastAsia"/>
          <w:sz w:val="22"/>
          <w:szCs w:val="22"/>
        </w:rPr>
        <w:t xml:space="preserve"> RRM</w:t>
      </w:r>
      <w:r w:rsidR="00AA5D4A">
        <w:rPr>
          <w:rFonts w:eastAsiaTheme="minorEastAsia"/>
          <w:sz w:val="22"/>
          <w:szCs w:val="22"/>
        </w:rPr>
        <w:t xml:space="preserve"> </w:t>
      </w:r>
      <w:r w:rsidR="00E7232B">
        <w:rPr>
          <w:rFonts w:eastAsiaTheme="minorEastAsia"/>
          <w:sz w:val="22"/>
          <w:szCs w:val="22"/>
        </w:rPr>
        <w:t>p</w:t>
      </w:r>
      <w:r w:rsidR="00E7232B" w:rsidRPr="00920E7C">
        <w:rPr>
          <w:rFonts w:eastAsiaTheme="minorEastAsia"/>
          <w:sz w:val="22"/>
          <w:szCs w:val="22"/>
        </w:rPr>
        <w:t>erformance</w:t>
      </w:r>
      <w:r w:rsidR="00E7232B">
        <w:rPr>
          <w:rFonts w:eastAsiaTheme="minorEastAsia"/>
          <w:sz w:val="22"/>
          <w:szCs w:val="22"/>
        </w:rPr>
        <w:t xml:space="preserve"> requirements for </w:t>
      </w:r>
      <w:r w:rsidR="007506B3" w:rsidRPr="00A56F30">
        <w:rPr>
          <w:rFonts w:eastAsiaTheme="minorEastAsia"/>
          <w:sz w:val="22"/>
          <w:szCs w:val="22"/>
        </w:rPr>
        <w:t>NR FR1 7 MHz Channel Bandwidth</w:t>
      </w:r>
      <w:r w:rsidR="007506B3">
        <w:rPr>
          <w:rFonts w:eastAsiaTheme="minorEastAsia"/>
          <w:sz w:val="22"/>
          <w:szCs w:val="22"/>
        </w:rPr>
        <w:t>.</w:t>
      </w:r>
    </w:p>
    <w:p w14:paraId="63290FF0" w14:textId="77777777" w:rsidR="00CB3852" w:rsidRPr="00BE0EE8" w:rsidRDefault="00CB3852"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7682E39A" w14:textId="2ED6C072" w:rsidR="00D6331E" w:rsidRPr="008121FC" w:rsidRDefault="00D6331E" w:rsidP="00D6331E">
      <w:pPr>
        <w:spacing w:after="120"/>
        <w:jc w:val="both"/>
        <w:rPr>
          <w:rFonts w:eastAsiaTheme="minorEastAsia" w:cs="v4.2.0"/>
          <w:i/>
          <w:sz w:val="22"/>
          <w:szCs w:val="22"/>
        </w:rPr>
      </w:pPr>
      <w:bookmarkStart w:id="5" w:name="OLE_LINK1"/>
      <w:bookmarkStart w:id="6" w:name="OLE_LINK2"/>
      <w:r>
        <w:rPr>
          <w:rFonts w:eastAsiaTheme="minorEastAsia" w:cs="v4.2.0"/>
          <w:i/>
          <w:sz w:val="22"/>
          <w:szCs w:val="22"/>
        </w:rPr>
        <w:t>The objectives in the WID</w:t>
      </w:r>
      <w:r w:rsidRPr="008121FC">
        <w:rPr>
          <w:rFonts w:eastAsiaTheme="minorEastAsia" w:cs="v4.2.0"/>
          <w:i/>
          <w:sz w:val="22"/>
          <w:szCs w:val="22"/>
        </w:rPr>
        <w:t xml:space="preserve">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47CCB" w:rsidRPr="008610B2" w14:paraId="36FA143D" w14:textId="77777777" w:rsidTr="00863AF8">
        <w:trPr>
          <w:jc w:val="center"/>
        </w:trPr>
        <w:tc>
          <w:tcPr>
            <w:tcW w:w="9629" w:type="dxa"/>
          </w:tcPr>
          <w:p w14:paraId="7BBD8E01" w14:textId="77777777" w:rsidR="00D6331E" w:rsidRPr="008610B2" w:rsidRDefault="00D6331E" w:rsidP="00F808C6">
            <w:pPr>
              <w:spacing w:after="120"/>
              <w:rPr>
                <w:bCs/>
                <w:sz w:val="20"/>
                <w:szCs w:val="20"/>
              </w:rPr>
            </w:pPr>
            <w:r w:rsidRPr="008610B2">
              <w:rPr>
                <w:bCs/>
                <w:sz w:val="20"/>
                <w:szCs w:val="20"/>
              </w:rPr>
              <w:t xml:space="preserve">The core part of this WI includes: </w:t>
            </w:r>
          </w:p>
          <w:p w14:paraId="31FDBDB1" w14:textId="77777777" w:rsidR="00D6331E" w:rsidRPr="008610B2" w:rsidRDefault="00D6331E" w:rsidP="00F808C6">
            <w:pPr>
              <w:spacing w:after="120"/>
              <w:rPr>
                <w:bCs/>
                <w:sz w:val="20"/>
                <w:szCs w:val="20"/>
              </w:rPr>
            </w:pPr>
          </w:p>
          <w:p w14:paraId="6E62F68E" w14:textId="77777777" w:rsidR="00D6331E" w:rsidRPr="008610B2" w:rsidRDefault="00D6331E" w:rsidP="00C57DA7">
            <w:pPr>
              <w:numPr>
                <w:ilvl w:val="0"/>
                <w:numId w:val="14"/>
              </w:numPr>
              <w:overflowPunct w:val="0"/>
              <w:autoSpaceDE w:val="0"/>
              <w:autoSpaceDN w:val="0"/>
              <w:adjustRightInd w:val="0"/>
              <w:spacing w:after="120" w:line="360" w:lineRule="auto"/>
              <w:textAlignment w:val="baseline"/>
              <w:rPr>
                <w:sz w:val="20"/>
                <w:szCs w:val="20"/>
              </w:rPr>
            </w:pPr>
            <w:r w:rsidRPr="008610B2">
              <w:rPr>
                <w:sz w:val="20"/>
                <w:szCs w:val="20"/>
              </w:rPr>
              <w:t>Specify the generic core requirements to support 7 MHz NR FR1 channel bandwidth [RAN4]</w:t>
            </w:r>
          </w:p>
          <w:p w14:paraId="65999BD2" w14:textId="77777777" w:rsidR="00D6331E" w:rsidRPr="008610B2" w:rsidRDefault="00D6331E" w:rsidP="00C57DA7">
            <w:pPr>
              <w:numPr>
                <w:ilvl w:val="1"/>
                <w:numId w:val="14"/>
              </w:numPr>
              <w:overflowPunct w:val="0"/>
              <w:autoSpaceDE w:val="0"/>
              <w:autoSpaceDN w:val="0"/>
              <w:adjustRightInd w:val="0"/>
              <w:spacing w:after="120" w:line="360" w:lineRule="auto"/>
              <w:textAlignment w:val="baseline"/>
              <w:rPr>
                <w:sz w:val="20"/>
                <w:szCs w:val="20"/>
              </w:rPr>
            </w:pPr>
            <w:r w:rsidRPr="008610B2">
              <w:rPr>
                <w:rFonts w:hint="eastAsia"/>
                <w:sz w:val="20"/>
                <w:szCs w:val="20"/>
              </w:rPr>
              <w:t>I</w:t>
            </w:r>
            <w:r w:rsidRPr="008610B2">
              <w:rPr>
                <w:sz w:val="20"/>
                <w:szCs w:val="20"/>
              </w:rPr>
              <w:t>ntroduce the channel bandwidth 7MHz</w:t>
            </w:r>
          </w:p>
          <w:p w14:paraId="50FBB967" w14:textId="77777777" w:rsidR="00D6331E" w:rsidRPr="008610B2" w:rsidRDefault="00D6331E" w:rsidP="00C57DA7">
            <w:pPr>
              <w:numPr>
                <w:ilvl w:val="2"/>
                <w:numId w:val="14"/>
              </w:numPr>
              <w:overflowPunct w:val="0"/>
              <w:autoSpaceDE w:val="0"/>
              <w:autoSpaceDN w:val="0"/>
              <w:adjustRightInd w:val="0"/>
              <w:spacing w:after="120" w:line="360" w:lineRule="auto"/>
              <w:textAlignment w:val="baseline"/>
              <w:rPr>
                <w:sz w:val="20"/>
                <w:szCs w:val="20"/>
              </w:rPr>
            </w:pPr>
            <w:r w:rsidRPr="008610B2">
              <w:rPr>
                <w:sz w:val="20"/>
                <w:szCs w:val="20"/>
              </w:rPr>
              <w:t>Only include 15 kHz SCS</w:t>
            </w:r>
          </w:p>
          <w:p w14:paraId="640496C2" w14:textId="77777777" w:rsidR="00D6331E" w:rsidRPr="008610B2" w:rsidRDefault="00D6331E" w:rsidP="00C57DA7">
            <w:pPr>
              <w:numPr>
                <w:ilvl w:val="1"/>
                <w:numId w:val="14"/>
              </w:numPr>
              <w:overflowPunct w:val="0"/>
              <w:autoSpaceDE w:val="0"/>
              <w:autoSpaceDN w:val="0"/>
              <w:adjustRightInd w:val="0"/>
              <w:spacing w:after="120" w:line="360" w:lineRule="auto"/>
              <w:textAlignment w:val="baseline"/>
              <w:rPr>
                <w:sz w:val="20"/>
                <w:szCs w:val="20"/>
              </w:rPr>
            </w:pPr>
            <w:r w:rsidRPr="008610B2">
              <w:rPr>
                <w:rFonts w:hint="eastAsia"/>
                <w:sz w:val="20"/>
                <w:szCs w:val="20"/>
              </w:rPr>
              <w:t>Specify the spectrum utilization</w:t>
            </w:r>
          </w:p>
          <w:p w14:paraId="1F18715C" w14:textId="77777777" w:rsidR="00D6331E" w:rsidRPr="008610B2" w:rsidRDefault="00D6331E" w:rsidP="00C57DA7">
            <w:pPr>
              <w:numPr>
                <w:ilvl w:val="1"/>
                <w:numId w:val="14"/>
              </w:numPr>
              <w:overflowPunct w:val="0"/>
              <w:autoSpaceDE w:val="0"/>
              <w:autoSpaceDN w:val="0"/>
              <w:adjustRightInd w:val="0"/>
              <w:spacing w:after="120" w:line="360" w:lineRule="auto"/>
              <w:textAlignment w:val="baseline"/>
              <w:rPr>
                <w:sz w:val="20"/>
                <w:szCs w:val="20"/>
              </w:rPr>
            </w:pPr>
            <w:r w:rsidRPr="008610B2">
              <w:rPr>
                <w:rFonts w:hint="eastAsia"/>
                <w:sz w:val="20"/>
                <w:szCs w:val="20"/>
              </w:rPr>
              <w:t>Specify UE RF requirements for UL and DL</w:t>
            </w:r>
          </w:p>
          <w:p w14:paraId="07C1AAF2" w14:textId="77777777" w:rsidR="00D6331E" w:rsidRPr="008610B2" w:rsidRDefault="00D6331E" w:rsidP="00C57DA7">
            <w:pPr>
              <w:numPr>
                <w:ilvl w:val="1"/>
                <w:numId w:val="14"/>
              </w:numPr>
              <w:overflowPunct w:val="0"/>
              <w:autoSpaceDE w:val="0"/>
              <w:autoSpaceDN w:val="0"/>
              <w:adjustRightInd w:val="0"/>
              <w:spacing w:after="120" w:line="360" w:lineRule="auto"/>
              <w:textAlignment w:val="baseline"/>
              <w:rPr>
                <w:sz w:val="20"/>
                <w:szCs w:val="20"/>
              </w:rPr>
            </w:pPr>
            <w:r w:rsidRPr="008610B2">
              <w:rPr>
                <w:rFonts w:hint="eastAsia"/>
                <w:sz w:val="20"/>
                <w:szCs w:val="20"/>
              </w:rPr>
              <w:t xml:space="preserve">Specify </w:t>
            </w:r>
            <w:bookmarkStart w:id="7" w:name="OLE_LINK28"/>
            <w:r w:rsidRPr="008610B2">
              <w:rPr>
                <w:rFonts w:hint="eastAsia"/>
                <w:sz w:val="20"/>
                <w:szCs w:val="20"/>
              </w:rPr>
              <w:t>BS RF requirements for UL and DL</w:t>
            </w:r>
            <w:bookmarkEnd w:id="7"/>
          </w:p>
          <w:p w14:paraId="2BC7B532" w14:textId="77777777" w:rsidR="00D6331E" w:rsidRPr="008610B2" w:rsidRDefault="00D6331E" w:rsidP="00C57DA7">
            <w:pPr>
              <w:numPr>
                <w:ilvl w:val="0"/>
                <w:numId w:val="14"/>
              </w:numPr>
              <w:overflowPunct w:val="0"/>
              <w:autoSpaceDE w:val="0"/>
              <w:autoSpaceDN w:val="0"/>
              <w:adjustRightInd w:val="0"/>
              <w:spacing w:after="120" w:line="360" w:lineRule="auto"/>
              <w:textAlignment w:val="baseline"/>
              <w:rPr>
                <w:sz w:val="20"/>
                <w:szCs w:val="20"/>
              </w:rPr>
            </w:pPr>
            <w:r w:rsidRPr="008610B2">
              <w:rPr>
                <w:sz w:val="20"/>
                <w:szCs w:val="20"/>
              </w:rPr>
              <w:t>Specify the band specific core requirements to introduce 7 MHz for NR band n5, n26</w:t>
            </w:r>
            <w:r w:rsidRPr="008610B2">
              <w:rPr>
                <w:sz w:val="20"/>
                <w:szCs w:val="20"/>
                <w:lang w:eastAsia="ko-KR"/>
              </w:rPr>
              <w:t>. [RAN4]</w:t>
            </w:r>
          </w:p>
          <w:p w14:paraId="277F0A3E" w14:textId="77777777" w:rsidR="00D6331E" w:rsidRPr="008610B2" w:rsidRDefault="00D6331E" w:rsidP="00C57DA7">
            <w:pPr>
              <w:numPr>
                <w:ilvl w:val="1"/>
                <w:numId w:val="14"/>
              </w:numPr>
              <w:overflowPunct w:val="0"/>
              <w:autoSpaceDE w:val="0"/>
              <w:autoSpaceDN w:val="0"/>
              <w:adjustRightInd w:val="0"/>
              <w:spacing w:after="120"/>
              <w:rPr>
                <w:bCs/>
                <w:sz w:val="20"/>
                <w:szCs w:val="20"/>
              </w:rPr>
            </w:pPr>
            <w:bookmarkStart w:id="8" w:name="OLE_LINK29"/>
            <w:r w:rsidRPr="008610B2">
              <w:rPr>
                <w:bCs/>
                <w:sz w:val="20"/>
                <w:szCs w:val="20"/>
              </w:rPr>
              <w:t>BS and UE Channel bandwidth per operating band</w:t>
            </w:r>
          </w:p>
          <w:p w14:paraId="4FB8C683" w14:textId="77777777" w:rsidR="00D6331E" w:rsidRPr="008610B2" w:rsidRDefault="00D6331E" w:rsidP="00C57DA7">
            <w:pPr>
              <w:numPr>
                <w:ilvl w:val="1"/>
                <w:numId w:val="14"/>
              </w:numPr>
              <w:overflowPunct w:val="0"/>
              <w:autoSpaceDE w:val="0"/>
              <w:autoSpaceDN w:val="0"/>
              <w:adjustRightInd w:val="0"/>
              <w:spacing w:after="120"/>
              <w:rPr>
                <w:bCs/>
                <w:sz w:val="20"/>
                <w:szCs w:val="20"/>
              </w:rPr>
            </w:pPr>
            <w:r w:rsidRPr="008610B2">
              <w:rPr>
                <w:bCs/>
                <w:sz w:val="20"/>
                <w:szCs w:val="20"/>
              </w:rPr>
              <w:t>UE reference sensitivity</w:t>
            </w:r>
          </w:p>
          <w:p w14:paraId="7EA46F32" w14:textId="77777777" w:rsidR="00D6331E" w:rsidRPr="008610B2" w:rsidRDefault="00D6331E" w:rsidP="00C57DA7">
            <w:pPr>
              <w:numPr>
                <w:ilvl w:val="1"/>
                <w:numId w:val="14"/>
              </w:numPr>
              <w:overflowPunct w:val="0"/>
              <w:autoSpaceDE w:val="0"/>
              <w:autoSpaceDN w:val="0"/>
              <w:adjustRightInd w:val="0"/>
              <w:spacing w:after="120"/>
              <w:rPr>
                <w:bCs/>
                <w:sz w:val="20"/>
                <w:szCs w:val="20"/>
              </w:rPr>
            </w:pPr>
            <w:r w:rsidRPr="008610B2">
              <w:rPr>
                <w:bCs/>
                <w:sz w:val="20"/>
                <w:szCs w:val="20"/>
              </w:rPr>
              <w:t>When needed:</w:t>
            </w:r>
          </w:p>
          <w:p w14:paraId="054AC8AE" w14:textId="77777777" w:rsidR="00D6331E" w:rsidRPr="008610B2" w:rsidRDefault="00D6331E" w:rsidP="00C57DA7">
            <w:pPr>
              <w:numPr>
                <w:ilvl w:val="2"/>
                <w:numId w:val="15"/>
              </w:numPr>
              <w:overflowPunct w:val="0"/>
              <w:autoSpaceDE w:val="0"/>
              <w:autoSpaceDN w:val="0"/>
              <w:adjustRightInd w:val="0"/>
              <w:spacing w:after="120"/>
              <w:rPr>
                <w:bCs/>
                <w:sz w:val="20"/>
                <w:szCs w:val="20"/>
              </w:rPr>
            </w:pPr>
            <w:r w:rsidRPr="008610B2">
              <w:rPr>
                <w:bCs/>
                <w:sz w:val="20"/>
                <w:szCs w:val="20"/>
              </w:rPr>
              <w:t>MPR (</w:t>
            </w:r>
            <w:bookmarkStart w:id="9" w:name="OLE_LINK55"/>
            <w:r w:rsidRPr="008610B2">
              <w:rPr>
                <w:bCs/>
                <w:sz w:val="20"/>
                <w:szCs w:val="20"/>
              </w:rPr>
              <w:t>relative bandwidth</w:t>
            </w:r>
            <w:bookmarkEnd w:id="9"/>
            <w:r w:rsidRPr="008610B2">
              <w:rPr>
                <w:bCs/>
                <w:sz w:val="20"/>
                <w:szCs w:val="20"/>
              </w:rPr>
              <w:t xml:space="preserve"> criteria)</w:t>
            </w:r>
          </w:p>
          <w:p w14:paraId="210163E6" w14:textId="77777777" w:rsidR="00D6331E" w:rsidRPr="008610B2" w:rsidRDefault="00D6331E" w:rsidP="00C57DA7">
            <w:pPr>
              <w:numPr>
                <w:ilvl w:val="2"/>
                <w:numId w:val="15"/>
              </w:numPr>
              <w:overflowPunct w:val="0"/>
              <w:autoSpaceDE w:val="0"/>
              <w:autoSpaceDN w:val="0"/>
              <w:adjustRightInd w:val="0"/>
              <w:spacing w:after="120"/>
              <w:rPr>
                <w:bCs/>
                <w:sz w:val="20"/>
                <w:szCs w:val="20"/>
              </w:rPr>
            </w:pPr>
            <w:r w:rsidRPr="008610B2">
              <w:rPr>
                <w:bCs/>
                <w:sz w:val="20"/>
                <w:szCs w:val="20"/>
              </w:rPr>
              <w:t>Additional Maximum Power Reduction (A-MPR)</w:t>
            </w:r>
          </w:p>
          <w:bookmarkEnd w:id="8"/>
          <w:p w14:paraId="4D623A3B" w14:textId="77777777" w:rsidR="00D6331E" w:rsidRPr="008610B2" w:rsidRDefault="00D6331E" w:rsidP="00C57DA7">
            <w:pPr>
              <w:numPr>
                <w:ilvl w:val="0"/>
                <w:numId w:val="15"/>
              </w:numPr>
              <w:overflowPunct w:val="0"/>
              <w:autoSpaceDE w:val="0"/>
              <w:autoSpaceDN w:val="0"/>
              <w:adjustRightInd w:val="0"/>
              <w:spacing w:after="120" w:line="360" w:lineRule="auto"/>
              <w:rPr>
                <w:bCs/>
                <w:sz w:val="20"/>
                <w:szCs w:val="20"/>
              </w:rPr>
            </w:pPr>
            <w:r w:rsidRPr="008610B2">
              <w:rPr>
                <w:sz w:val="20"/>
                <w:szCs w:val="20"/>
              </w:rPr>
              <w:t>Enable, if feasible, optional UE support of 7 MHz channel bandwidth from Rel-15 onwards in a release independent manner. [RAN2, RAN4]</w:t>
            </w:r>
          </w:p>
          <w:p w14:paraId="4C60D4CE" w14:textId="77777777" w:rsidR="00D6331E" w:rsidRPr="008610B2" w:rsidRDefault="00D6331E" w:rsidP="00C57DA7">
            <w:pPr>
              <w:numPr>
                <w:ilvl w:val="1"/>
                <w:numId w:val="15"/>
              </w:numPr>
              <w:overflowPunct w:val="0"/>
              <w:autoSpaceDE w:val="0"/>
              <w:autoSpaceDN w:val="0"/>
              <w:adjustRightInd w:val="0"/>
              <w:spacing w:after="120" w:line="360" w:lineRule="auto"/>
              <w:rPr>
                <w:bCs/>
                <w:sz w:val="20"/>
                <w:szCs w:val="20"/>
              </w:rPr>
            </w:pPr>
            <w:r w:rsidRPr="008610B2">
              <w:rPr>
                <w:sz w:val="20"/>
                <w:szCs w:val="20"/>
              </w:rPr>
              <w:t>No impact to 38.307 is expected.</w:t>
            </w:r>
          </w:p>
          <w:p w14:paraId="39D0C7D7" w14:textId="77777777" w:rsidR="00D6331E" w:rsidRPr="008610B2" w:rsidRDefault="00D6331E" w:rsidP="00C57DA7">
            <w:pPr>
              <w:numPr>
                <w:ilvl w:val="0"/>
                <w:numId w:val="15"/>
              </w:numPr>
              <w:overflowPunct w:val="0"/>
              <w:autoSpaceDE w:val="0"/>
              <w:autoSpaceDN w:val="0"/>
              <w:adjustRightInd w:val="0"/>
              <w:spacing w:after="120"/>
              <w:rPr>
                <w:bCs/>
                <w:sz w:val="20"/>
                <w:szCs w:val="20"/>
              </w:rPr>
            </w:pPr>
            <w:r w:rsidRPr="008610B2">
              <w:rPr>
                <w:bCs/>
                <w:sz w:val="20"/>
                <w:szCs w:val="20"/>
              </w:rPr>
              <w:t>Once RAN4 has introduced the new channel bandwidth, RAN2 will introduce the necessary signalling for this channel bandwidth. [RAN2]</w:t>
            </w:r>
            <w:r w:rsidRPr="008610B2">
              <w:rPr>
                <w:bCs/>
                <w:sz w:val="20"/>
                <w:szCs w:val="20"/>
              </w:rPr>
              <w:br/>
              <w:t>Note:</w:t>
            </w:r>
            <w:r w:rsidRPr="008610B2">
              <w:rPr>
                <w:bCs/>
                <w:sz w:val="20"/>
                <w:szCs w:val="20"/>
              </w:rPr>
              <w:tab/>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14:paraId="198F5741" w14:textId="77777777" w:rsidR="00D6331E" w:rsidRPr="008610B2" w:rsidRDefault="00D6331E" w:rsidP="00C57DA7">
            <w:pPr>
              <w:numPr>
                <w:ilvl w:val="0"/>
                <w:numId w:val="15"/>
              </w:numPr>
              <w:overflowPunct w:val="0"/>
              <w:autoSpaceDE w:val="0"/>
              <w:autoSpaceDN w:val="0"/>
              <w:adjustRightInd w:val="0"/>
              <w:spacing w:after="120"/>
              <w:rPr>
                <w:bCs/>
                <w:sz w:val="20"/>
                <w:szCs w:val="20"/>
              </w:rPr>
            </w:pPr>
            <w:r w:rsidRPr="008610B2">
              <w:rPr>
                <w:bCs/>
                <w:sz w:val="20"/>
                <w:szCs w:val="20"/>
              </w:rPr>
              <w:lastRenderedPageBreak/>
              <w:t>Once RAN4 has introduced the new channel bandwidth, RAN3 will introduce the necessary signalling for this channel bandwidth [RAN3]</w:t>
            </w:r>
          </w:p>
          <w:p w14:paraId="2B130B6B" w14:textId="77777777" w:rsidR="00D6331E" w:rsidRPr="008610B2" w:rsidRDefault="00D6331E" w:rsidP="00F808C6">
            <w:pPr>
              <w:spacing w:after="120"/>
              <w:ind w:left="420"/>
              <w:rPr>
                <w:sz w:val="20"/>
                <w:szCs w:val="20"/>
              </w:rPr>
            </w:pPr>
            <w:r w:rsidRPr="008610B2">
              <w:rPr>
                <w:sz w:val="20"/>
                <w:szCs w:val="20"/>
              </w:rPr>
              <w:t>Note:</w:t>
            </w:r>
            <w:r w:rsidRPr="008610B2">
              <w:rPr>
                <w:sz w:val="20"/>
                <w:szCs w:val="20"/>
              </w:rPr>
              <w:tab/>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14:paraId="14A9C132" w14:textId="77777777" w:rsidR="00D6331E" w:rsidRPr="008610B2" w:rsidRDefault="00D6331E" w:rsidP="00F808C6">
            <w:pPr>
              <w:spacing w:after="120"/>
              <w:rPr>
                <w:sz w:val="20"/>
                <w:szCs w:val="20"/>
              </w:rPr>
            </w:pPr>
          </w:p>
          <w:p w14:paraId="4F654CEA" w14:textId="77777777" w:rsidR="00D6331E" w:rsidRPr="008610B2" w:rsidRDefault="00D6331E" w:rsidP="00F808C6">
            <w:pPr>
              <w:spacing w:after="120"/>
              <w:rPr>
                <w:rFonts w:eastAsia="Malgun Gothic"/>
                <w:sz w:val="20"/>
                <w:szCs w:val="20"/>
                <w:lang w:eastAsia="ko-KR"/>
              </w:rPr>
            </w:pPr>
            <w:r w:rsidRPr="008610B2">
              <w:rPr>
                <w:sz w:val="20"/>
                <w:szCs w:val="20"/>
              </w:rPr>
              <w:t>NOTE</w:t>
            </w:r>
            <w:r w:rsidRPr="008610B2">
              <w:rPr>
                <w:sz w:val="20"/>
                <w:szCs w:val="20"/>
                <w:lang w:eastAsia="ko-KR"/>
              </w:rPr>
              <w:t>: Once this WI is completed, the 7 MHz bandwidth can be introduced also for other bands (not addressed in this WI) via the appropriate basket WI.</w:t>
            </w:r>
          </w:p>
          <w:p w14:paraId="55463C37" w14:textId="77777777" w:rsidR="00D6331E" w:rsidRPr="008610B2" w:rsidRDefault="00D6331E" w:rsidP="00F808C6">
            <w:pPr>
              <w:overflowPunct w:val="0"/>
              <w:autoSpaceDE w:val="0"/>
              <w:autoSpaceDN w:val="0"/>
              <w:adjustRightInd w:val="0"/>
              <w:spacing w:after="120"/>
              <w:textAlignment w:val="baseline"/>
              <w:rPr>
                <w:rFonts w:eastAsiaTheme="minorEastAsia"/>
                <w:bCs/>
                <w:iCs/>
                <w:sz w:val="20"/>
                <w:szCs w:val="20"/>
              </w:rPr>
            </w:pPr>
          </w:p>
          <w:p w14:paraId="0280E76C" w14:textId="77777777" w:rsidR="00D6331E" w:rsidRPr="008610B2" w:rsidRDefault="00D6331E" w:rsidP="00F808C6">
            <w:pPr>
              <w:spacing w:after="120"/>
              <w:rPr>
                <w:iCs/>
                <w:sz w:val="20"/>
                <w:szCs w:val="20"/>
              </w:rPr>
            </w:pPr>
            <w:r w:rsidRPr="008610B2">
              <w:rPr>
                <w:iCs/>
                <w:sz w:val="20"/>
                <w:szCs w:val="20"/>
              </w:rPr>
              <w:t>Specify necessary UE/BS performance requirements for NR operation in dedicated FDD FR1 spectrum allocations for irregular channel bandwidths, corresponding to the core requirements:</w:t>
            </w:r>
          </w:p>
          <w:p w14:paraId="263ABAC1" w14:textId="77777777" w:rsidR="00D6331E" w:rsidRPr="008610B2" w:rsidRDefault="00D6331E" w:rsidP="00C57DA7">
            <w:pPr>
              <w:numPr>
                <w:ilvl w:val="0"/>
                <w:numId w:val="16"/>
              </w:numPr>
              <w:overflowPunct w:val="0"/>
              <w:autoSpaceDE w:val="0"/>
              <w:autoSpaceDN w:val="0"/>
              <w:adjustRightInd w:val="0"/>
              <w:spacing w:after="120"/>
              <w:textAlignment w:val="baseline"/>
              <w:rPr>
                <w:sz w:val="20"/>
                <w:szCs w:val="20"/>
              </w:rPr>
            </w:pPr>
            <w:r w:rsidRPr="008610B2">
              <w:rPr>
                <w:rFonts w:hint="eastAsia"/>
                <w:sz w:val="20"/>
                <w:szCs w:val="20"/>
              </w:rPr>
              <w:t>S</w:t>
            </w:r>
            <w:r w:rsidRPr="008610B2">
              <w:rPr>
                <w:sz w:val="20"/>
                <w:szCs w:val="20"/>
              </w:rPr>
              <w:t>pecify necessary RRM performance requirements if needed (RAN4)</w:t>
            </w:r>
          </w:p>
          <w:p w14:paraId="361B5183" w14:textId="77777777" w:rsidR="00D6331E" w:rsidRPr="008610B2" w:rsidRDefault="00D6331E" w:rsidP="00C57DA7">
            <w:pPr>
              <w:numPr>
                <w:ilvl w:val="0"/>
                <w:numId w:val="16"/>
              </w:numPr>
              <w:overflowPunct w:val="0"/>
              <w:autoSpaceDE w:val="0"/>
              <w:autoSpaceDN w:val="0"/>
              <w:adjustRightInd w:val="0"/>
              <w:spacing w:after="120"/>
              <w:textAlignment w:val="baseline"/>
              <w:rPr>
                <w:sz w:val="20"/>
                <w:szCs w:val="20"/>
              </w:rPr>
            </w:pPr>
            <w:r w:rsidRPr="008610B2">
              <w:rPr>
                <w:sz w:val="20"/>
                <w:szCs w:val="20"/>
              </w:rPr>
              <w:t>Specify, if necessary, UE demodulation performance and CSI reporting requirements for the 7 MHz channel bandwidth (RAN4)</w:t>
            </w:r>
          </w:p>
          <w:p w14:paraId="5112DF70" w14:textId="77777777" w:rsidR="00D6331E" w:rsidRPr="008610B2" w:rsidRDefault="00D6331E" w:rsidP="00C57DA7">
            <w:pPr>
              <w:numPr>
                <w:ilvl w:val="0"/>
                <w:numId w:val="16"/>
              </w:numPr>
              <w:overflowPunct w:val="0"/>
              <w:autoSpaceDE w:val="0"/>
              <w:autoSpaceDN w:val="0"/>
              <w:adjustRightInd w:val="0"/>
              <w:spacing w:after="120"/>
              <w:textAlignment w:val="baseline"/>
              <w:rPr>
                <w:sz w:val="20"/>
                <w:szCs w:val="20"/>
              </w:rPr>
            </w:pPr>
            <w:r w:rsidRPr="008610B2">
              <w:rPr>
                <w:sz w:val="20"/>
                <w:szCs w:val="20"/>
              </w:rPr>
              <w:t>Specify, if necessary, BS demodulation performance requirements (RAN4)</w:t>
            </w:r>
          </w:p>
          <w:p w14:paraId="2E881E2B" w14:textId="2CCD8513" w:rsidR="00D6331E" w:rsidRPr="008610B2" w:rsidRDefault="00D6331E" w:rsidP="00C57DA7">
            <w:pPr>
              <w:numPr>
                <w:ilvl w:val="0"/>
                <w:numId w:val="16"/>
              </w:numPr>
              <w:overflowPunct w:val="0"/>
              <w:autoSpaceDE w:val="0"/>
              <w:autoSpaceDN w:val="0"/>
              <w:adjustRightInd w:val="0"/>
              <w:spacing w:after="120"/>
              <w:textAlignment w:val="baseline"/>
              <w:rPr>
                <w:sz w:val="20"/>
                <w:szCs w:val="20"/>
              </w:rPr>
            </w:pPr>
            <w:r w:rsidRPr="008610B2">
              <w:rPr>
                <w:sz w:val="20"/>
                <w:szCs w:val="20"/>
              </w:rPr>
              <w:t>Specify necessary BS conformance tests (RAN4)</w:t>
            </w:r>
          </w:p>
        </w:tc>
      </w:tr>
    </w:tbl>
    <w:p w14:paraId="220BF4EA" w14:textId="32E73FFA" w:rsidR="00147CCB" w:rsidRPr="00E1222F" w:rsidRDefault="00147CCB" w:rsidP="00C84748">
      <w:pPr>
        <w:spacing w:after="120"/>
        <w:jc w:val="both"/>
        <w:rPr>
          <w:rFonts w:eastAsiaTheme="minorEastAsia" w:cs="v4.2.0"/>
          <w:sz w:val="22"/>
          <w:szCs w:val="22"/>
        </w:rPr>
      </w:pPr>
    </w:p>
    <w:p w14:paraId="6C8776A0" w14:textId="04B96E98" w:rsidR="00BD2A61" w:rsidRDefault="00781AB0" w:rsidP="00B4003B">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t was discussed in RF session for </w:t>
      </w:r>
      <w:r w:rsidRPr="00781AB0">
        <w:rPr>
          <w:rFonts w:eastAsiaTheme="minorEastAsia"/>
          <w:sz w:val="22"/>
          <w:szCs w:val="22"/>
        </w:rPr>
        <w:t xml:space="preserve">NR FR1 </w:t>
      </w:r>
      <w:bookmarkStart w:id="10" w:name="OLE_LINK7"/>
      <w:bookmarkStart w:id="11" w:name="OLE_LINK8"/>
      <w:r w:rsidRPr="00781AB0">
        <w:rPr>
          <w:rFonts w:eastAsiaTheme="minorEastAsia"/>
          <w:sz w:val="22"/>
          <w:szCs w:val="22"/>
        </w:rPr>
        <w:t>7 MHz Channel Bandwidth</w:t>
      </w:r>
      <w:bookmarkEnd w:id="10"/>
      <w:bookmarkEnd w:id="11"/>
      <w:r w:rsidR="007D2ABE">
        <w:rPr>
          <w:rFonts w:eastAsiaTheme="minorEastAsia"/>
          <w:sz w:val="22"/>
          <w:szCs w:val="22"/>
        </w:rPr>
        <w:t xml:space="preserve"> in RAN4 previous meetings, it was agreed that </w:t>
      </w:r>
      <w:r w:rsidR="00326964">
        <w:rPr>
          <w:rFonts w:eastAsiaTheme="minorEastAsia"/>
          <w:sz w:val="22"/>
          <w:szCs w:val="22"/>
        </w:rPr>
        <w:t>t</w:t>
      </w:r>
      <w:r w:rsidR="00326964" w:rsidRPr="00326964">
        <w:rPr>
          <w:rFonts w:eastAsiaTheme="minorEastAsia"/>
          <w:sz w:val="22"/>
          <w:szCs w:val="22"/>
        </w:rPr>
        <w:t xml:space="preserve">he 7 MHz channel bandwidth is only applicable to FDD bands that also </w:t>
      </w:r>
      <w:r w:rsidR="000E584A">
        <w:rPr>
          <w:rFonts w:eastAsiaTheme="minorEastAsia"/>
          <w:sz w:val="22"/>
          <w:szCs w:val="22"/>
        </w:rPr>
        <w:t>supp</w:t>
      </w:r>
      <w:r w:rsidR="00E0422E">
        <w:rPr>
          <w:rFonts w:eastAsiaTheme="minorEastAsia"/>
          <w:sz w:val="22"/>
          <w:szCs w:val="22"/>
        </w:rPr>
        <w:t>ort 5 MHz channel bandwidth,</w:t>
      </w:r>
      <w:r w:rsidR="000E584A">
        <w:rPr>
          <w:rFonts w:eastAsiaTheme="minorEastAsia"/>
          <w:sz w:val="22"/>
          <w:szCs w:val="22"/>
        </w:rPr>
        <w:t xml:space="preserve"> </w:t>
      </w:r>
      <w:r w:rsidR="003605F1">
        <w:rPr>
          <w:rFonts w:eastAsiaTheme="minorEastAsia"/>
          <w:sz w:val="22"/>
          <w:szCs w:val="22"/>
        </w:rPr>
        <w:t xml:space="preserve">and </w:t>
      </w:r>
      <w:r w:rsidR="00B05061" w:rsidRPr="00B05061">
        <w:rPr>
          <w:rFonts w:eastAsiaTheme="minorEastAsia"/>
          <w:sz w:val="22"/>
          <w:szCs w:val="22"/>
        </w:rPr>
        <w:t>35 RBs will be supported</w:t>
      </w:r>
      <w:r w:rsidR="00E0422E">
        <w:rPr>
          <w:rFonts w:eastAsiaTheme="minorEastAsia"/>
          <w:sz w:val="22"/>
          <w:szCs w:val="22"/>
        </w:rPr>
        <w:t xml:space="preserve"> for s</w:t>
      </w:r>
      <w:r w:rsidR="00E0422E" w:rsidRPr="00E0422E">
        <w:rPr>
          <w:rFonts w:eastAsiaTheme="minorEastAsia"/>
          <w:sz w:val="22"/>
          <w:szCs w:val="22"/>
        </w:rPr>
        <w:t>pectrum utilization</w:t>
      </w:r>
      <w:r w:rsidR="00A43033">
        <w:rPr>
          <w:rFonts w:eastAsiaTheme="minorEastAsia"/>
          <w:sz w:val="22"/>
          <w:szCs w:val="22"/>
        </w:rPr>
        <w:t xml:space="preserve">. Besides, </w:t>
      </w:r>
      <w:r w:rsidR="002F3DAC">
        <w:rPr>
          <w:rFonts w:eastAsiaTheme="minorEastAsia"/>
          <w:sz w:val="22"/>
          <w:szCs w:val="22"/>
        </w:rPr>
        <w:t>the</w:t>
      </w:r>
      <w:r w:rsidR="00F3711D">
        <w:rPr>
          <w:rFonts w:eastAsiaTheme="minorEastAsia"/>
          <w:sz w:val="22"/>
          <w:szCs w:val="22"/>
        </w:rPr>
        <w:t xml:space="preserve"> RF </w:t>
      </w:r>
      <w:r w:rsidR="00EE3BCF">
        <w:rPr>
          <w:rFonts w:eastAsiaTheme="minorEastAsia"/>
          <w:sz w:val="22"/>
          <w:szCs w:val="22"/>
        </w:rPr>
        <w:t>requirement</w:t>
      </w:r>
      <w:r w:rsidR="007C278E">
        <w:rPr>
          <w:rFonts w:eastAsiaTheme="minorEastAsia"/>
          <w:sz w:val="22"/>
          <w:szCs w:val="22"/>
        </w:rPr>
        <w:t xml:space="preserve"> </w:t>
      </w:r>
      <w:r w:rsidR="007C278E" w:rsidRPr="007C278E">
        <w:rPr>
          <w:rFonts w:eastAsiaTheme="minorEastAsia"/>
          <w:sz w:val="22"/>
          <w:szCs w:val="22"/>
        </w:rPr>
        <w:t>for 7 MHz</w:t>
      </w:r>
      <w:r w:rsidR="00F3711D">
        <w:rPr>
          <w:rFonts w:eastAsiaTheme="minorEastAsia"/>
          <w:sz w:val="22"/>
          <w:szCs w:val="22"/>
        </w:rPr>
        <w:t xml:space="preserve">, e.g., </w:t>
      </w:r>
      <w:r w:rsidR="001001CD" w:rsidRPr="001001CD">
        <w:rPr>
          <w:rFonts w:eastAsiaTheme="minorEastAsia"/>
          <w:sz w:val="22"/>
          <w:szCs w:val="22"/>
        </w:rPr>
        <w:t>minimum output power</w:t>
      </w:r>
      <w:r w:rsidR="001001CD">
        <w:rPr>
          <w:rFonts w:eastAsiaTheme="minorEastAsia"/>
          <w:sz w:val="22"/>
          <w:szCs w:val="22"/>
        </w:rPr>
        <w:t>, transmit o</w:t>
      </w:r>
      <w:r w:rsidR="001001CD" w:rsidRPr="001001CD">
        <w:rPr>
          <w:rFonts w:eastAsiaTheme="minorEastAsia"/>
          <w:sz w:val="22"/>
          <w:szCs w:val="22"/>
        </w:rPr>
        <w:t>ff power,</w:t>
      </w:r>
      <w:r w:rsidR="001001CD">
        <w:rPr>
          <w:rFonts w:eastAsiaTheme="minorEastAsia"/>
          <w:sz w:val="22"/>
          <w:szCs w:val="22"/>
        </w:rPr>
        <w:t xml:space="preserve"> o</w:t>
      </w:r>
      <w:r w:rsidR="001001CD" w:rsidRPr="001001CD">
        <w:rPr>
          <w:rFonts w:eastAsiaTheme="minorEastAsia"/>
          <w:sz w:val="22"/>
          <w:szCs w:val="22"/>
        </w:rPr>
        <w:t xml:space="preserve">ccupied </w:t>
      </w:r>
      <w:bookmarkStart w:id="12" w:name="OLE_LINK3"/>
      <w:bookmarkStart w:id="13" w:name="OLE_LINK4"/>
      <w:r w:rsidR="001001CD" w:rsidRPr="001001CD">
        <w:rPr>
          <w:rFonts w:eastAsiaTheme="minorEastAsia"/>
          <w:sz w:val="22"/>
          <w:szCs w:val="22"/>
        </w:rPr>
        <w:t>bandwidth</w:t>
      </w:r>
      <w:bookmarkEnd w:id="12"/>
      <w:bookmarkEnd w:id="13"/>
      <w:r w:rsidR="001001CD" w:rsidRPr="001001CD">
        <w:rPr>
          <w:rFonts w:eastAsiaTheme="minorEastAsia"/>
          <w:sz w:val="22"/>
          <w:szCs w:val="22"/>
        </w:rPr>
        <w:t>, ACLR, general spurious</w:t>
      </w:r>
      <w:r w:rsidR="002F3DAC">
        <w:rPr>
          <w:rFonts w:eastAsiaTheme="minorEastAsia"/>
          <w:sz w:val="22"/>
          <w:szCs w:val="22"/>
        </w:rPr>
        <w:t>, m</w:t>
      </w:r>
      <w:r w:rsidR="002F3DAC" w:rsidRPr="002F3DAC">
        <w:rPr>
          <w:rFonts w:eastAsiaTheme="minorEastAsia"/>
          <w:sz w:val="22"/>
          <w:szCs w:val="22"/>
        </w:rPr>
        <w:t>aximum input level</w:t>
      </w:r>
      <w:r w:rsidR="00AB4244">
        <w:rPr>
          <w:rFonts w:eastAsiaTheme="minorEastAsia"/>
          <w:sz w:val="22"/>
          <w:szCs w:val="22"/>
        </w:rPr>
        <w:t xml:space="preserve">, etc., </w:t>
      </w:r>
      <w:r w:rsidR="00117296" w:rsidRPr="00117296">
        <w:rPr>
          <w:rFonts w:eastAsiaTheme="minorEastAsia"/>
          <w:sz w:val="22"/>
          <w:szCs w:val="22"/>
        </w:rPr>
        <w:t>is the same requirement than the requirement for 3-20 MHz</w:t>
      </w:r>
      <w:r w:rsidR="00117296">
        <w:rPr>
          <w:rFonts w:eastAsiaTheme="minorEastAsia"/>
          <w:sz w:val="22"/>
          <w:szCs w:val="22"/>
        </w:rPr>
        <w:t xml:space="preserve">, and </w:t>
      </w:r>
      <w:r w:rsidR="003359DF">
        <w:rPr>
          <w:rFonts w:eastAsiaTheme="minorEastAsia"/>
          <w:sz w:val="22"/>
          <w:szCs w:val="22"/>
        </w:rPr>
        <w:t xml:space="preserve">the RF </w:t>
      </w:r>
      <w:r w:rsidR="00EE3BCF">
        <w:rPr>
          <w:rFonts w:eastAsiaTheme="minorEastAsia"/>
          <w:sz w:val="22"/>
          <w:szCs w:val="22"/>
        </w:rPr>
        <w:t>requirement</w:t>
      </w:r>
      <w:r w:rsidR="003359DF">
        <w:rPr>
          <w:rFonts w:eastAsiaTheme="minorEastAsia"/>
          <w:sz w:val="22"/>
          <w:szCs w:val="22"/>
        </w:rPr>
        <w:t xml:space="preserve"> </w:t>
      </w:r>
      <w:r w:rsidR="003359DF" w:rsidRPr="007C278E">
        <w:rPr>
          <w:rFonts w:eastAsiaTheme="minorEastAsia"/>
          <w:sz w:val="22"/>
          <w:szCs w:val="22"/>
        </w:rPr>
        <w:t>for 7 MHz</w:t>
      </w:r>
      <w:r w:rsidR="003359DF">
        <w:rPr>
          <w:rFonts w:eastAsiaTheme="minorEastAsia"/>
          <w:sz w:val="22"/>
          <w:szCs w:val="22"/>
        </w:rPr>
        <w:t>, e.g., ACS, In-band blocking, out of band blocking, narrow band blocking, intermodulation, s</w:t>
      </w:r>
      <w:r w:rsidR="003359DF" w:rsidRPr="003359DF">
        <w:rPr>
          <w:rFonts w:eastAsiaTheme="minorEastAsia"/>
          <w:sz w:val="22"/>
          <w:szCs w:val="22"/>
        </w:rPr>
        <w:t>purious response</w:t>
      </w:r>
      <w:r w:rsidR="00841644">
        <w:rPr>
          <w:rFonts w:eastAsiaTheme="minorEastAsia"/>
          <w:sz w:val="22"/>
          <w:szCs w:val="22"/>
        </w:rPr>
        <w:t>, etc.,</w:t>
      </w:r>
      <w:r w:rsidR="0048066C">
        <w:rPr>
          <w:rFonts w:eastAsiaTheme="minorEastAsia"/>
          <w:sz w:val="22"/>
          <w:szCs w:val="22"/>
        </w:rPr>
        <w:t xml:space="preserve"> </w:t>
      </w:r>
      <w:r w:rsidR="0048066C" w:rsidRPr="0048066C">
        <w:rPr>
          <w:rFonts w:eastAsiaTheme="minorEastAsia"/>
          <w:sz w:val="22"/>
          <w:szCs w:val="22"/>
        </w:rPr>
        <w:t xml:space="preserve">is the same requirement than the requirement for 5 and 10 </w:t>
      </w:r>
      <w:r w:rsidR="007B0BCB" w:rsidRPr="00117296">
        <w:rPr>
          <w:rFonts w:eastAsiaTheme="minorEastAsia"/>
          <w:sz w:val="22"/>
          <w:szCs w:val="22"/>
        </w:rPr>
        <w:t>MHz</w:t>
      </w:r>
      <w:r w:rsidR="006C0E45">
        <w:rPr>
          <w:rFonts w:eastAsiaTheme="minorEastAsia"/>
          <w:sz w:val="22"/>
          <w:szCs w:val="22"/>
        </w:rPr>
        <w:t>.</w:t>
      </w:r>
      <w:r w:rsidR="00EE5CD5">
        <w:rPr>
          <w:rFonts w:eastAsiaTheme="minorEastAsia"/>
          <w:sz w:val="22"/>
          <w:szCs w:val="22"/>
        </w:rPr>
        <w:t xml:space="preserve"> </w:t>
      </w:r>
      <w:r w:rsidR="001D4798">
        <w:rPr>
          <w:rFonts w:eastAsiaTheme="minorEastAsia"/>
          <w:sz w:val="22"/>
          <w:szCs w:val="22"/>
        </w:rPr>
        <w:t xml:space="preserve">Therefore, in our views, existing RRM test cases for </w:t>
      </w:r>
      <w:r w:rsidR="001D4798" w:rsidRPr="0048066C">
        <w:rPr>
          <w:rFonts w:eastAsiaTheme="minorEastAsia"/>
          <w:sz w:val="22"/>
          <w:szCs w:val="22"/>
        </w:rPr>
        <w:t xml:space="preserve">5 and 10 </w:t>
      </w:r>
      <w:r w:rsidR="001D4798" w:rsidRPr="00117296">
        <w:rPr>
          <w:rFonts w:eastAsiaTheme="minorEastAsia"/>
          <w:sz w:val="22"/>
          <w:szCs w:val="22"/>
        </w:rPr>
        <w:t>MHz</w:t>
      </w:r>
      <w:r w:rsidR="00C32166">
        <w:rPr>
          <w:rFonts w:eastAsiaTheme="minorEastAsia"/>
          <w:sz w:val="22"/>
          <w:szCs w:val="22"/>
        </w:rPr>
        <w:t xml:space="preserve"> can be used as baseline.</w:t>
      </w:r>
    </w:p>
    <w:p w14:paraId="6B7FB61E" w14:textId="33127462" w:rsidR="007B7C7C" w:rsidRDefault="003302CD" w:rsidP="00B4003B">
      <w:pPr>
        <w:spacing w:after="120"/>
        <w:rPr>
          <w:rFonts w:eastAsiaTheme="minorEastAsia"/>
          <w:sz w:val="22"/>
          <w:szCs w:val="22"/>
        </w:rPr>
      </w:pPr>
      <w:r>
        <w:rPr>
          <w:rFonts w:eastAsiaTheme="minorEastAsia"/>
          <w:sz w:val="22"/>
          <w:szCs w:val="22"/>
        </w:rPr>
        <w:t xml:space="preserve">Furthermore, </w:t>
      </w:r>
      <w:r w:rsidRPr="00B05061">
        <w:rPr>
          <w:rFonts w:eastAsiaTheme="minorEastAsia"/>
          <w:sz w:val="22"/>
          <w:szCs w:val="22"/>
        </w:rPr>
        <w:t>35 RBs</w:t>
      </w:r>
      <w:r w:rsidR="004741B3">
        <w:rPr>
          <w:rFonts w:eastAsiaTheme="minorEastAsia"/>
          <w:sz w:val="22"/>
          <w:szCs w:val="22"/>
        </w:rPr>
        <w:t xml:space="preserve"> is </w:t>
      </w:r>
      <w:r w:rsidR="00B4003B" w:rsidRPr="00B05061">
        <w:rPr>
          <w:rFonts w:eastAsiaTheme="minorEastAsia"/>
          <w:sz w:val="22"/>
          <w:szCs w:val="22"/>
        </w:rPr>
        <w:t>supported</w:t>
      </w:r>
      <w:r w:rsidR="00B4003B">
        <w:rPr>
          <w:rFonts w:eastAsiaTheme="minorEastAsia"/>
          <w:sz w:val="22"/>
          <w:szCs w:val="22"/>
        </w:rPr>
        <w:t xml:space="preserve"> for 7 MHz channel b</w:t>
      </w:r>
      <w:r w:rsidR="00B4003B" w:rsidRPr="00781AB0">
        <w:rPr>
          <w:rFonts w:eastAsiaTheme="minorEastAsia"/>
          <w:sz w:val="22"/>
          <w:szCs w:val="22"/>
        </w:rPr>
        <w:t>andwidth</w:t>
      </w:r>
      <w:r w:rsidR="001425AD">
        <w:rPr>
          <w:rFonts w:eastAsiaTheme="minorEastAsia"/>
          <w:sz w:val="22"/>
          <w:szCs w:val="22"/>
        </w:rPr>
        <w:t>, existing</w:t>
      </w:r>
      <w:r w:rsidR="00AC1FCE">
        <w:rPr>
          <w:rFonts w:eastAsiaTheme="minorEastAsia"/>
          <w:sz w:val="22"/>
          <w:szCs w:val="22"/>
        </w:rPr>
        <w:t xml:space="preserve"> 20 RBs of SSB bandwidth can be </w:t>
      </w:r>
      <w:r w:rsidR="00C32166">
        <w:rPr>
          <w:rFonts w:eastAsiaTheme="minorEastAsia"/>
          <w:sz w:val="22"/>
          <w:szCs w:val="22"/>
        </w:rPr>
        <w:t>included</w:t>
      </w:r>
      <w:r w:rsidR="00AC1FCE">
        <w:rPr>
          <w:rFonts w:eastAsiaTheme="minorEastAsia"/>
          <w:sz w:val="22"/>
          <w:szCs w:val="22"/>
        </w:rPr>
        <w:t xml:space="preserve"> in </w:t>
      </w:r>
      <w:r w:rsidR="001425AD">
        <w:rPr>
          <w:rFonts w:eastAsiaTheme="minorEastAsia"/>
          <w:sz w:val="22"/>
          <w:szCs w:val="22"/>
        </w:rPr>
        <w:t>7 MHz channel b</w:t>
      </w:r>
      <w:r w:rsidR="001425AD" w:rsidRPr="00781AB0">
        <w:rPr>
          <w:rFonts w:eastAsiaTheme="minorEastAsia"/>
          <w:sz w:val="22"/>
          <w:szCs w:val="22"/>
        </w:rPr>
        <w:t>andwidth</w:t>
      </w:r>
      <w:r w:rsidR="00BD2A61">
        <w:rPr>
          <w:rFonts w:eastAsiaTheme="minorEastAsia"/>
          <w:sz w:val="22"/>
          <w:szCs w:val="22"/>
        </w:rPr>
        <w:t>.</w:t>
      </w:r>
      <w:r w:rsidR="001425AD">
        <w:rPr>
          <w:rFonts w:eastAsiaTheme="minorEastAsia"/>
          <w:sz w:val="22"/>
          <w:szCs w:val="22"/>
        </w:rPr>
        <w:t xml:space="preserve"> </w:t>
      </w:r>
      <w:r w:rsidR="00BD2A61">
        <w:rPr>
          <w:rFonts w:eastAsiaTheme="minorEastAsia"/>
          <w:sz w:val="22"/>
          <w:szCs w:val="22"/>
        </w:rPr>
        <w:t>T</w:t>
      </w:r>
      <w:r w:rsidR="00F948A4">
        <w:rPr>
          <w:rFonts w:eastAsiaTheme="minorEastAsia"/>
          <w:sz w:val="22"/>
          <w:szCs w:val="22"/>
        </w:rPr>
        <w:t>herefore, it can be discussed firstly whether new test cases</w:t>
      </w:r>
      <w:r w:rsidR="008F4AE5">
        <w:rPr>
          <w:rFonts w:eastAsiaTheme="minorEastAsia"/>
          <w:sz w:val="22"/>
          <w:szCs w:val="22"/>
        </w:rPr>
        <w:t xml:space="preserve"> to be</w:t>
      </w:r>
      <w:r w:rsidR="00F948A4">
        <w:rPr>
          <w:rFonts w:eastAsiaTheme="minorEastAsia"/>
          <w:sz w:val="22"/>
          <w:szCs w:val="22"/>
        </w:rPr>
        <w:t xml:space="preserve"> </w:t>
      </w:r>
      <w:r w:rsidR="008F4AE5">
        <w:rPr>
          <w:rFonts w:eastAsiaTheme="minorEastAsia"/>
          <w:sz w:val="22"/>
          <w:szCs w:val="22"/>
        </w:rPr>
        <w:t>designed</w:t>
      </w:r>
      <w:r w:rsidR="00F948A4">
        <w:rPr>
          <w:rFonts w:eastAsiaTheme="minorEastAsia"/>
          <w:sz w:val="22"/>
          <w:szCs w:val="22"/>
        </w:rPr>
        <w:t xml:space="preserve"> or existing test cases </w:t>
      </w:r>
      <w:r w:rsidR="008F4AE5">
        <w:rPr>
          <w:rFonts w:eastAsiaTheme="minorEastAsia"/>
          <w:sz w:val="22"/>
          <w:szCs w:val="22"/>
        </w:rPr>
        <w:t xml:space="preserve">to be </w:t>
      </w:r>
      <w:r w:rsidR="00F948A4">
        <w:rPr>
          <w:rFonts w:eastAsiaTheme="minorEastAsia"/>
          <w:sz w:val="22"/>
          <w:szCs w:val="22"/>
        </w:rPr>
        <w:t>reused in this meeting.</w:t>
      </w:r>
      <w:r w:rsidR="008369F3">
        <w:rPr>
          <w:rFonts w:eastAsiaTheme="minorEastAsia"/>
          <w:sz w:val="22"/>
          <w:szCs w:val="22"/>
        </w:rPr>
        <w:t xml:space="preserve"> If new test cases are to be designed, e</w:t>
      </w:r>
      <w:r w:rsidR="008369F3" w:rsidRPr="008369F3">
        <w:rPr>
          <w:rFonts w:eastAsiaTheme="minorEastAsia"/>
          <w:sz w:val="22"/>
          <w:szCs w:val="22"/>
        </w:rPr>
        <w:t>xisting RRM test cases for 5 and 10 MHz can be used as baseline</w:t>
      </w:r>
      <w:r w:rsidR="00392FD4">
        <w:rPr>
          <w:rFonts w:eastAsiaTheme="minorEastAsia"/>
          <w:sz w:val="22"/>
          <w:szCs w:val="22"/>
        </w:rPr>
        <w:t>.</w:t>
      </w:r>
    </w:p>
    <w:p w14:paraId="1D40F9D1" w14:textId="1EB7C942" w:rsidR="00A35AE3" w:rsidRPr="00AC0524" w:rsidRDefault="002024A9" w:rsidP="00AC0524">
      <w:pPr>
        <w:spacing w:after="120"/>
        <w:rPr>
          <w:rFonts w:eastAsiaTheme="minorEastAsia"/>
          <w:b/>
          <w:sz w:val="22"/>
          <w:szCs w:val="22"/>
        </w:rPr>
      </w:pPr>
      <w:r w:rsidRPr="00A35AE3">
        <w:rPr>
          <w:rFonts w:eastAsiaTheme="minorEastAsia"/>
          <w:b/>
          <w:sz w:val="22"/>
          <w:szCs w:val="22"/>
        </w:rPr>
        <w:t xml:space="preserve">Proposal 1: </w:t>
      </w:r>
      <w:r w:rsidR="00AC0524">
        <w:rPr>
          <w:rFonts w:eastAsiaTheme="minorEastAsia"/>
          <w:b/>
          <w:sz w:val="22"/>
          <w:szCs w:val="22"/>
        </w:rPr>
        <w:t>I</w:t>
      </w:r>
      <w:r w:rsidR="00AC0524" w:rsidRPr="00AC0524">
        <w:rPr>
          <w:rFonts w:eastAsiaTheme="minorEastAsia"/>
          <w:b/>
          <w:sz w:val="22"/>
          <w:szCs w:val="22"/>
        </w:rPr>
        <w:t>t can be discussed firstly whether new test cases to be designed or existing test cases to be reused</w:t>
      </w:r>
      <w:r w:rsidR="00AC0524">
        <w:rPr>
          <w:rFonts w:eastAsiaTheme="minorEastAsia"/>
          <w:b/>
          <w:sz w:val="22"/>
          <w:szCs w:val="22"/>
        </w:rPr>
        <w:t>.</w:t>
      </w:r>
    </w:p>
    <w:p w14:paraId="7B86990C" w14:textId="3D7293BA" w:rsidR="00762404" w:rsidRPr="00A35AE3" w:rsidRDefault="00762404" w:rsidP="00A35AE3">
      <w:pPr>
        <w:spacing w:after="120"/>
        <w:rPr>
          <w:rFonts w:eastAsiaTheme="minorEastAsia"/>
          <w:b/>
          <w:sz w:val="22"/>
          <w:szCs w:val="22"/>
        </w:rPr>
      </w:pPr>
      <w:r>
        <w:rPr>
          <w:rFonts w:eastAsiaTheme="minorEastAsia"/>
          <w:b/>
          <w:sz w:val="22"/>
          <w:szCs w:val="22"/>
        </w:rPr>
        <w:t xml:space="preserve">Proposal 2: </w:t>
      </w:r>
      <w:r w:rsidR="00CA4C55">
        <w:rPr>
          <w:rFonts w:eastAsiaTheme="minorEastAsia"/>
          <w:b/>
          <w:sz w:val="22"/>
          <w:szCs w:val="22"/>
        </w:rPr>
        <w:t>E</w:t>
      </w:r>
      <w:r w:rsidRPr="00762404">
        <w:rPr>
          <w:rFonts w:eastAsiaTheme="minorEastAsia"/>
          <w:b/>
          <w:sz w:val="22"/>
          <w:szCs w:val="22"/>
        </w:rPr>
        <w:t>xisting RRM test cases for 5 and 10 MHz can be used as baseline</w:t>
      </w:r>
      <w:r w:rsidR="008923E5">
        <w:rPr>
          <w:rFonts w:eastAsiaTheme="minorEastAsia"/>
          <w:b/>
          <w:sz w:val="22"/>
          <w:szCs w:val="22"/>
        </w:rPr>
        <w:t>.</w:t>
      </w:r>
    </w:p>
    <w:bookmarkEnd w:id="5"/>
    <w:bookmarkEnd w:id="6"/>
    <w:p w14:paraId="4ED8A355" w14:textId="77777777" w:rsidR="00712DCA" w:rsidRPr="00C870B5" w:rsidRDefault="00712DCA"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A983081"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C14323">
        <w:rPr>
          <w:rFonts w:eastAsiaTheme="minorEastAsia"/>
          <w:sz w:val="22"/>
          <w:szCs w:val="22"/>
        </w:rPr>
        <w:t>RRM p</w:t>
      </w:r>
      <w:r w:rsidR="00C14323" w:rsidRPr="00920E7C">
        <w:rPr>
          <w:rFonts w:eastAsiaTheme="minorEastAsia"/>
          <w:sz w:val="22"/>
          <w:szCs w:val="22"/>
        </w:rPr>
        <w:t>erformance</w:t>
      </w:r>
      <w:r w:rsidR="00C14323">
        <w:rPr>
          <w:rFonts w:eastAsiaTheme="minorEastAsia"/>
          <w:sz w:val="22"/>
          <w:szCs w:val="22"/>
        </w:rPr>
        <w:t xml:space="preserve"> requirements for </w:t>
      </w:r>
      <w:r w:rsidR="00C14323" w:rsidRPr="00A56F30">
        <w:rPr>
          <w:rFonts w:eastAsiaTheme="minorEastAsia"/>
          <w:sz w:val="22"/>
          <w:szCs w:val="22"/>
        </w:rPr>
        <w:t>NR FR1 7 MHz Channel Bandwidth</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BE8E21D" w14:textId="77777777" w:rsidR="00C14323" w:rsidRPr="00AC0524" w:rsidRDefault="00C14323" w:rsidP="00C14323">
      <w:pPr>
        <w:spacing w:after="120"/>
        <w:rPr>
          <w:rFonts w:eastAsiaTheme="minorEastAsia"/>
          <w:b/>
          <w:sz w:val="22"/>
          <w:szCs w:val="22"/>
        </w:rPr>
      </w:pPr>
      <w:r w:rsidRPr="00A35AE3">
        <w:rPr>
          <w:rFonts w:eastAsiaTheme="minorEastAsia"/>
          <w:b/>
          <w:sz w:val="22"/>
          <w:szCs w:val="22"/>
        </w:rPr>
        <w:t xml:space="preserve">Proposal 1: </w:t>
      </w:r>
      <w:r>
        <w:rPr>
          <w:rFonts w:eastAsiaTheme="minorEastAsia"/>
          <w:b/>
          <w:sz w:val="22"/>
          <w:szCs w:val="22"/>
        </w:rPr>
        <w:t>I</w:t>
      </w:r>
      <w:r w:rsidRPr="00AC0524">
        <w:rPr>
          <w:rFonts w:eastAsiaTheme="minorEastAsia"/>
          <w:b/>
          <w:sz w:val="22"/>
          <w:szCs w:val="22"/>
        </w:rPr>
        <w:t>t can be discussed firstly whether new test cases to be designed or existing test cases to be reused</w:t>
      </w:r>
      <w:r>
        <w:rPr>
          <w:rFonts w:eastAsiaTheme="minorEastAsia"/>
          <w:b/>
          <w:sz w:val="22"/>
          <w:szCs w:val="22"/>
        </w:rPr>
        <w:t>.</w:t>
      </w:r>
    </w:p>
    <w:p w14:paraId="003723D8" w14:textId="77777777" w:rsidR="00C14323" w:rsidRPr="00A35AE3" w:rsidRDefault="00C14323" w:rsidP="00C14323">
      <w:pPr>
        <w:spacing w:after="120"/>
        <w:rPr>
          <w:rFonts w:eastAsiaTheme="minorEastAsia"/>
          <w:b/>
          <w:sz w:val="22"/>
          <w:szCs w:val="22"/>
        </w:rPr>
      </w:pPr>
      <w:r>
        <w:rPr>
          <w:rFonts w:eastAsiaTheme="minorEastAsia"/>
          <w:b/>
          <w:sz w:val="22"/>
          <w:szCs w:val="22"/>
        </w:rPr>
        <w:t>Proposal 2: E</w:t>
      </w:r>
      <w:r w:rsidRPr="00762404">
        <w:rPr>
          <w:rFonts w:eastAsiaTheme="minorEastAsia"/>
          <w:b/>
          <w:sz w:val="22"/>
          <w:szCs w:val="22"/>
        </w:rPr>
        <w:t>xisting RRM test cases for 5 and 10 MHz can be used as baseline</w:t>
      </w:r>
      <w:r>
        <w:rPr>
          <w:rFonts w:eastAsiaTheme="minorEastAsia"/>
          <w:b/>
          <w:sz w:val="22"/>
          <w:szCs w:val="22"/>
        </w:rPr>
        <w:t>.</w:t>
      </w:r>
    </w:p>
    <w:p w14:paraId="72CDBC15" w14:textId="3C2ED43C" w:rsidR="00955D13"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bookmarkStart w:id="14" w:name="_GoBack"/>
      <w:bookmarkEnd w:id="14"/>
      <w:r>
        <w:rPr>
          <w:sz w:val="32"/>
        </w:rPr>
        <w:t>References</w:t>
      </w:r>
    </w:p>
    <w:p w14:paraId="4D0AAB04" w14:textId="16958662" w:rsidR="00D34420" w:rsidRPr="000946FC" w:rsidRDefault="00D416D2" w:rsidP="00C57DA7">
      <w:pPr>
        <w:pStyle w:val="affd"/>
        <w:numPr>
          <w:ilvl w:val="0"/>
          <w:numId w:val="12"/>
        </w:numPr>
        <w:ind w:firstLineChars="0"/>
        <w:rPr>
          <w:sz w:val="22"/>
          <w:szCs w:val="22"/>
          <w:lang w:val="en-US"/>
        </w:rPr>
      </w:pPr>
      <w:r w:rsidRPr="00D416D2">
        <w:rPr>
          <w:sz w:val="22"/>
          <w:szCs w:val="22"/>
          <w:lang w:val="en-US"/>
        </w:rPr>
        <w:t>RP-250373</w:t>
      </w:r>
      <w:r w:rsidR="002A76CA">
        <w:rPr>
          <w:sz w:val="22"/>
          <w:szCs w:val="22"/>
          <w:lang w:val="en-US"/>
        </w:rPr>
        <w:t>,</w:t>
      </w:r>
      <w:r w:rsidR="00114D75">
        <w:rPr>
          <w:sz w:val="22"/>
          <w:szCs w:val="22"/>
          <w:lang w:val="en-US"/>
        </w:rPr>
        <w:t xml:space="preserve"> </w:t>
      </w:r>
      <w:r w:rsidRPr="00D416D2">
        <w:rPr>
          <w:sz w:val="22"/>
          <w:szCs w:val="22"/>
          <w:lang w:val="en-US"/>
        </w:rPr>
        <w:t>Revised WID on NR FR1 7 MHz Channel Bandwidth</w:t>
      </w:r>
      <w:r w:rsidR="0017428F">
        <w:rPr>
          <w:sz w:val="22"/>
          <w:szCs w:val="22"/>
          <w:lang w:val="en-US"/>
        </w:rPr>
        <w:t>,</w:t>
      </w:r>
      <w:r w:rsidR="00761E27">
        <w:rPr>
          <w:sz w:val="22"/>
          <w:szCs w:val="22"/>
          <w:lang w:val="en-US"/>
        </w:rPr>
        <w:t xml:space="preserve"> </w:t>
      </w:r>
      <w:r w:rsidR="00F972EF" w:rsidRPr="00F972EF">
        <w:rPr>
          <w:sz w:val="22"/>
          <w:szCs w:val="22"/>
          <w:lang w:val="en-US"/>
        </w:rPr>
        <w:t>T-Mobile USA, China Telecom</w:t>
      </w:r>
      <w:r w:rsidR="00484157">
        <w:rPr>
          <w:sz w:val="22"/>
          <w:szCs w:val="22"/>
          <w:lang w:val="en-US"/>
        </w:rPr>
        <w:t xml:space="preserve">, </w:t>
      </w:r>
      <w:r w:rsidR="003C1D24" w:rsidRPr="003C1D24">
        <w:rPr>
          <w:sz w:val="22"/>
          <w:szCs w:val="22"/>
        </w:rPr>
        <w:lastRenderedPageBreak/>
        <w:t>RAN Meeting #107</w:t>
      </w:r>
      <w:r w:rsidR="00C9170A" w:rsidRPr="00DA62F4">
        <w:rPr>
          <w:sz w:val="22"/>
          <w:szCs w:val="22"/>
        </w:rPr>
        <w:t xml:space="preserve">, </w:t>
      </w:r>
      <w:r w:rsidR="000946FC" w:rsidRPr="000946FC">
        <w:rPr>
          <w:sz w:val="22"/>
          <w:szCs w:val="22"/>
        </w:rPr>
        <w:t>12-14 March</w:t>
      </w:r>
      <w:r w:rsidR="000946FC">
        <w:rPr>
          <w:sz w:val="22"/>
          <w:szCs w:val="22"/>
        </w:rPr>
        <w:t>,</w:t>
      </w:r>
      <w:r w:rsidR="000946FC" w:rsidRPr="000946FC">
        <w:rPr>
          <w:sz w:val="22"/>
          <w:szCs w:val="22"/>
        </w:rPr>
        <w:t xml:space="preserve"> 2025</w:t>
      </w:r>
      <w:r w:rsidR="000946FC">
        <w:rPr>
          <w:sz w:val="22"/>
          <w:szCs w:val="22"/>
        </w:rPr>
        <w:t>.</w:t>
      </w:r>
    </w:p>
    <w:sectPr w:rsidR="00D34420" w:rsidRPr="000946FC"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D6FD4" w14:textId="77777777" w:rsidR="004806FF" w:rsidRDefault="004806FF">
      <w:r>
        <w:separator/>
      </w:r>
    </w:p>
  </w:endnote>
  <w:endnote w:type="continuationSeparator" w:id="0">
    <w:p w14:paraId="091E21CE" w14:textId="77777777" w:rsidR="004806FF" w:rsidRDefault="004806FF">
      <w:r>
        <w:continuationSeparator/>
      </w:r>
    </w:p>
  </w:endnote>
  <w:endnote w:type="continuationNotice" w:id="1">
    <w:p w14:paraId="7A0D85AB" w14:textId="77777777" w:rsidR="004806FF" w:rsidRDefault="00480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1E766" w14:textId="77777777" w:rsidR="004806FF" w:rsidRDefault="004806FF">
      <w:r>
        <w:separator/>
      </w:r>
    </w:p>
  </w:footnote>
  <w:footnote w:type="continuationSeparator" w:id="0">
    <w:p w14:paraId="446A5876" w14:textId="77777777" w:rsidR="004806FF" w:rsidRDefault="004806FF">
      <w:r>
        <w:continuationSeparator/>
      </w:r>
    </w:p>
  </w:footnote>
  <w:footnote w:type="continuationNotice" w:id="1">
    <w:p w14:paraId="5F863CB9" w14:textId="77777777" w:rsidR="004806FF" w:rsidRDefault="004806F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2"/>
  </w:num>
  <w:num w:numId="12">
    <w:abstractNumId w:val="13"/>
  </w:num>
  <w:num w:numId="13">
    <w:abstractNumId w:val="3"/>
  </w:num>
  <w:num w:numId="14">
    <w:abstractNumId w:val="4"/>
  </w:num>
  <w:num w:numId="15">
    <w:abstractNumId w:val="10"/>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A21"/>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02F3"/>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ADF"/>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165D"/>
    <w:rsid w:val="00092B02"/>
    <w:rsid w:val="00092C39"/>
    <w:rsid w:val="0009326E"/>
    <w:rsid w:val="0009336F"/>
    <w:rsid w:val="00093FD9"/>
    <w:rsid w:val="000946FC"/>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6E4E"/>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261"/>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84A"/>
    <w:rsid w:val="000E5C55"/>
    <w:rsid w:val="000E5D13"/>
    <w:rsid w:val="000E5EBF"/>
    <w:rsid w:val="000E618A"/>
    <w:rsid w:val="000E690B"/>
    <w:rsid w:val="000E74A7"/>
    <w:rsid w:val="000E7663"/>
    <w:rsid w:val="000E7FE5"/>
    <w:rsid w:val="000F0B9E"/>
    <w:rsid w:val="000F0D9E"/>
    <w:rsid w:val="000F1587"/>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1CD"/>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296"/>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5AD"/>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4798"/>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2F27"/>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4A9"/>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949"/>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6BFE"/>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1EB"/>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0994"/>
    <w:rsid w:val="0026138A"/>
    <w:rsid w:val="00261559"/>
    <w:rsid w:val="00261AA8"/>
    <w:rsid w:val="00261BB3"/>
    <w:rsid w:val="00261E2B"/>
    <w:rsid w:val="00261FB4"/>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1F7D"/>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EE8"/>
    <w:rsid w:val="00284F70"/>
    <w:rsid w:val="0028616A"/>
    <w:rsid w:val="002863EA"/>
    <w:rsid w:val="00287178"/>
    <w:rsid w:val="002875A6"/>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CDF"/>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DAC"/>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6964"/>
    <w:rsid w:val="0032744D"/>
    <w:rsid w:val="0032793E"/>
    <w:rsid w:val="003302CD"/>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9DF"/>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5F1"/>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231"/>
    <w:rsid w:val="00387500"/>
    <w:rsid w:val="0038760E"/>
    <w:rsid w:val="003903AB"/>
    <w:rsid w:val="00390B61"/>
    <w:rsid w:val="00390FE0"/>
    <w:rsid w:val="00391B4D"/>
    <w:rsid w:val="00391CBB"/>
    <w:rsid w:val="00391EC8"/>
    <w:rsid w:val="00391F16"/>
    <w:rsid w:val="0039233A"/>
    <w:rsid w:val="00392524"/>
    <w:rsid w:val="00392FD4"/>
    <w:rsid w:val="00393B59"/>
    <w:rsid w:val="00393E1B"/>
    <w:rsid w:val="00394915"/>
    <w:rsid w:val="00394C65"/>
    <w:rsid w:val="00394CD5"/>
    <w:rsid w:val="00394CE7"/>
    <w:rsid w:val="00396407"/>
    <w:rsid w:val="00396640"/>
    <w:rsid w:val="00396845"/>
    <w:rsid w:val="00397052"/>
    <w:rsid w:val="0039790A"/>
    <w:rsid w:val="00397CE0"/>
    <w:rsid w:val="00397D6F"/>
    <w:rsid w:val="00397E90"/>
    <w:rsid w:val="003A04E3"/>
    <w:rsid w:val="003A073F"/>
    <w:rsid w:val="003A1432"/>
    <w:rsid w:val="003A187E"/>
    <w:rsid w:val="003A1AE8"/>
    <w:rsid w:val="003A1B84"/>
    <w:rsid w:val="003A1C72"/>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071"/>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D24"/>
    <w:rsid w:val="003C1F8C"/>
    <w:rsid w:val="003C2043"/>
    <w:rsid w:val="003C2250"/>
    <w:rsid w:val="003C2712"/>
    <w:rsid w:val="003C2AA2"/>
    <w:rsid w:val="003C2C19"/>
    <w:rsid w:val="003C2E12"/>
    <w:rsid w:val="003C31C9"/>
    <w:rsid w:val="003C4463"/>
    <w:rsid w:val="003C4914"/>
    <w:rsid w:val="003C49AB"/>
    <w:rsid w:val="003C4CAB"/>
    <w:rsid w:val="003C4FBE"/>
    <w:rsid w:val="003C5695"/>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79D"/>
    <w:rsid w:val="003E7AD5"/>
    <w:rsid w:val="003F0194"/>
    <w:rsid w:val="003F04C4"/>
    <w:rsid w:val="003F10D4"/>
    <w:rsid w:val="003F1777"/>
    <w:rsid w:val="003F17BA"/>
    <w:rsid w:val="003F1B7C"/>
    <w:rsid w:val="003F1DC4"/>
    <w:rsid w:val="003F1E6B"/>
    <w:rsid w:val="003F3C65"/>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21"/>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1B3"/>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66C"/>
    <w:rsid w:val="004806FF"/>
    <w:rsid w:val="004807A0"/>
    <w:rsid w:val="004807F5"/>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AA7"/>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918"/>
    <w:rsid w:val="00516D6D"/>
    <w:rsid w:val="00516FDB"/>
    <w:rsid w:val="00517583"/>
    <w:rsid w:val="00517656"/>
    <w:rsid w:val="00517C19"/>
    <w:rsid w:val="00517CB2"/>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7E9"/>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A3"/>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AE1"/>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79"/>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3892"/>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392"/>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D77"/>
    <w:rsid w:val="00635FB5"/>
    <w:rsid w:val="00636635"/>
    <w:rsid w:val="00637327"/>
    <w:rsid w:val="00637AE6"/>
    <w:rsid w:val="00637C87"/>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2C2"/>
    <w:rsid w:val="0064370E"/>
    <w:rsid w:val="006439B1"/>
    <w:rsid w:val="00643B46"/>
    <w:rsid w:val="00643EFA"/>
    <w:rsid w:val="00644D74"/>
    <w:rsid w:val="00645868"/>
    <w:rsid w:val="006458B5"/>
    <w:rsid w:val="00646584"/>
    <w:rsid w:val="006465F0"/>
    <w:rsid w:val="006467BD"/>
    <w:rsid w:val="006468A7"/>
    <w:rsid w:val="00646CD3"/>
    <w:rsid w:val="00646F19"/>
    <w:rsid w:val="00647598"/>
    <w:rsid w:val="006476FB"/>
    <w:rsid w:val="00650BAD"/>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ABB"/>
    <w:rsid w:val="00660E2C"/>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D7E"/>
    <w:rsid w:val="00671E81"/>
    <w:rsid w:val="006726AB"/>
    <w:rsid w:val="00672D22"/>
    <w:rsid w:val="00672DF1"/>
    <w:rsid w:val="00673261"/>
    <w:rsid w:val="00673D7E"/>
    <w:rsid w:val="00673E11"/>
    <w:rsid w:val="0067401B"/>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027"/>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48"/>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0C95"/>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0E45"/>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999"/>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2891"/>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73D"/>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1D51"/>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06B3"/>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404"/>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0"/>
    <w:rsid w:val="00781AB8"/>
    <w:rsid w:val="00782A33"/>
    <w:rsid w:val="00782B34"/>
    <w:rsid w:val="00782BA0"/>
    <w:rsid w:val="00783437"/>
    <w:rsid w:val="00783570"/>
    <w:rsid w:val="0078387B"/>
    <w:rsid w:val="00783E18"/>
    <w:rsid w:val="0078407E"/>
    <w:rsid w:val="00784C37"/>
    <w:rsid w:val="00784D10"/>
    <w:rsid w:val="0078500B"/>
    <w:rsid w:val="0078528E"/>
    <w:rsid w:val="0078545F"/>
    <w:rsid w:val="00785EA1"/>
    <w:rsid w:val="00786B73"/>
    <w:rsid w:val="00786D7A"/>
    <w:rsid w:val="00786E51"/>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ACE"/>
    <w:rsid w:val="007A5E8D"/>
    <w:rsid w:val="007A5E95"/>
    <w:rsid w:val="007A60D1"/>
    <w:rsid w:val="007A6583"/>
    <w:rsid w:val="007A6E10"/>
    <w:rsid w:val="007A734B"/>
    <w:rsid w:val="007A7374"/>
    <w:rsid w:val="007A79FC"/>
    <w:rsid w:val="007A7DB5"/>
    <w:rsid w:val="007A7DBF"/>
    <w:rsid w:val="007B0BCB"/>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C7C"/>
    <w:rsid w:val="007B7FC3"/>
    <w:rsid w:val="007C02DF"/>
    <w:rsid w:val="007C09F7"/>
    <w:rsid w:val="007C1247"/>
    <w:rsid w:val="007C1381"/>
    <w:rsid w:val="007C18F3"/>
    <w:rsid w:val="007C1959"/>
    <w:rsid w:val="007C1B81"/>
    <w:rsid w:val="007C1D0F"/>
    <w:rsid w:val="007C2410"/>
    <w:rsid w:val="007C278E"/>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1FA0"/>
    <w:rsid w:val="007D242C"/>
    <w:rsid w:val="007D2715"/>
    <w:rsid w:val="007D2ABE"/>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4F5"/>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69F3"/>
    <w:rsid w:val="00837034"/>
    <w:rsid w:val="008370D5"/>
    <w:rsid w:val="0083756D"/>
    <w:rsid w:val="00837B23"/>
    <w:rsid w:val="00837D74"/>
    <w:rsid w:val="00840520"/>
    <w:rsid w:val="00840576"/>
    <w:rsid w:val="0084060F"/>
    <w:rsid w:val="00840C78"/>
    <w:rsid w:val="00840D1D"/>
    <w:rsid w:val="00840E13"/>
    <w:rsid w:val="00840ED7"/>
    <w:rsid w:val="00841128"/>
    <w:rsid w:val="00841644"/>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0B2"/>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23E5"/>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099"/>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AE5"/>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56F7"/>
    <w:rsid w:val="00916252"/>
    <w:rsid w:val="009168DE"/>
    <w:rsid w:val="00916959"/>
    <w:rsid w:val="00916E3E"/>
    <w:rsid w:val="0091739E"/>
    <w:rsid w:val="0091745E"/>
    <w:rsid w:val="009206E5"/>
    <w:rsid w:val="00920E7C"/>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3D9"/>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AEC"/>
    <w:rsid w:val="00970C77"/>
    <w:rsid w:val="00971527"/>
    <w:rsid w:val="009715AD"/>
    <w:rsid w:val="009717B2"/>
    <w:rsid w:val="00971BF3"/>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1F9"/>
    <w:rsid w:val="009F25D0"/>
    <w:rsid w:val="009F2A85"/>
    <w:rsid w:val="009F4C22"/>
    <w:rsid w:val="009F5311"/>
    <w:rsid w:val="009F5925"/>
    <w:rsid w:val="009F60D8"/>
    <w:rsid w:val="009F637D"/>
    <w:rsid w:val="009F6496"/>
    <w:rsid w:val="009F672C"/>
    <w:rsid w:val="009F68A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BB0"/>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AE3"/>
    <w:rsid w:val="00A35B73"/>
    <w:rsid w:val="00A3614C"/>
    <w:rsid w:val="00A36618"/>
    <w:rsid w:val="00A36BAC"/>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33"/>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6F30"/>
    <w:rsid w:val="00A573E4"/>
    <w:rsid w:val="00A57CC7"/>
    <w:rsid w:val="00A57D8A"/>
    <w:rsid w:val="00A57E47"/>
    <w:rsid w:val="00A60132"/>
    <w:rsid w:val="00A60320"/>
    <w:rsid w:val="00A60382"/>
    <w:rsid w:val="00A6066A"/>
    <w:rsid w:val="00A60DE6"/>
    <w:rsid w:val="00A60F29"/>
    <w:rsid w:val="00A6170C"/>
    <w:rsid w:val="00A61D15"/>
    <w:rsid w:val="00A61DDC"/>
    <w:rsid w:val="00A61EA2"/>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678"/>
    <w:rsid w:val="00A74735"/>
    <w:rsid w:val="00A7506F"/>
    <w:rsid w:val="00A763CC"/>
    <w:rsid w:val="00A766E5"/>
    <w:rsid w:val="00A76EAC"/>
    <w:rsid w:val="00A76EBD"/>
    <w:rsid w:val="00A77216"/>
    <w:rsid w:val="00A7782E"/>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5D4A"/>
    <w:rsid w:val="00AA6419"/>
    <w:rsid w:val="00AA6612"/>
    <w:rsid w:val="00AA6E50"/>
    <w:rsid w:val="00AA6EBF"/>
    <w:rsid w:val="00AA7890"/>
    <w:rsid w:val="00AB01EE"/>
    <w:rsid w:val="00AB16A2"/>
    <w:rsid w:val="00AB1A48"/>
    <w:rsid w:val="00AB24A5"/>
    <w:rsid w:val="00AB31CA"/>
    <w:rsid w:val="00AB350B"/>
    <w:rsid w:val="00AB3881"/>
    <w:rsid w:val="00AB3BA1"/>
    <w:rsid w:val="00AB4244"/>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524"/>
    <w:rsid w:val="00AC08CD"/>
    <w:rsid w:val="00AC0D17"/>
    <w:rsid w:val="00AC1493"/>
    <w:rsid w:val="00AC1FCE"/>
    <w:rsid w:val="00AC2086"/>
    <w:rsid w:val="00AC2096"/>
    <w:rsid w:val="00AC2991"/>
    <w:rsid w:val="00AC34C4"/>
    <w:rsid w:val="00AC3991"/>
    <w:rsid w:val="00AC49CD"/>
    <w:rsid w:val="00AC4A04"/>
    <w:rsid w:val="00AC4B0F"/>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087"/>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0E"/>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061"/>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48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03B"/>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438C"/>
    <w:rsid w:val="00B746D8"/>
    <w:rsid w:val="00B74FC7"/>
    <w:rsid w:val="00B755C8"/>
    <w:rsid w:val="00B75B03"/>
    <w:rsid w:val="00B75B41"/>
    <w:rsid w:val="00B75BAC"/>
    <w:rsid w:val="00B763F6"/>
    <w:rsid w:val="00B76919"/>
    <w:rsid w:val="00B76952"/>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F00"/>
    <w:rsid w:val="00BD00F4"/>
    <w:rsid w:val="00BD0C9C"/>
    <w:rsid w:val="00BD1197"/>
    <w:rsid w:val="00BD15EB"/>
    <w:rsid w:val="00BD1A80"/>
    <w:rsid w:val="00BD1E6F"/>
    <w:rsid w:val="00BD2965"/>
    <w:rsid w:val="00BD2A61"/>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20"/>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DE9"/>
    <w:rsid w:val="00BE703B"/>
    <w:rsid w:val="00BE7A0D"/>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25"/>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2DAE"/>
    <w:rsid w:val="00C13074"/>
    <w:rsid w:val="00C13140"/>
    <w:rsid w:val="00C1339D"/>
    <w:rsid w:val="00C14323"/>
    <w:rsid w:val="00C1468E"/>
    <w:rsid w:val="00C14A6F"/>
    <w:rsid w:val="00C1544C"/>
    <w:rsid w:val="00C157BC"/>
    <w:rsid w:val="00C15A3A"/>
    <w:rsid w:val="00C15B76"/>
    <w:rsid w:val="00C15B8A"/>
    <w:rsid w:val="00C15D4C"/>
    <w:rsid w:val="00C16097"/>
    <w:rsid w:val="00C1609D"/>
    <w:rsid w:val="00C16B76"/>
    <w:rsid w:val="00C16CE0"/>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0E66"/>
    <w:rsid w:val="00C32166"/>
    <w:rsid w:val="00C3279A"/>
    <w:rsid w:val="00C32AF3"/>
    <w:rsid w:val="00C33AAC"/>
    <w:rsid w:val="00C33CB5"/>
    <w:rsid w:val="00C33FBB"/>
    <w:rsid w:val="00C34106"/>
    <w:rsid w:val="00C3412F"/>
    <w:rsid w:val="00C34B78"/>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2F"/>
    <w:rsid w:val="00C43569"/>
    <w:rsid w:val="00C435E9"/>
    <w:rsid w:val="00C43835"/>
    <w:rsid w:val="00C43BD2"/>
    <w:rsid w:val="00C4426D"/>
    <w:rsid w:val="00C442FA"/>
    <w:rsid w:val="00C44556"/>
    <w:rsid w:val="00C44632"/>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57DA7"/>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6BC1"/>
    <w:rsid w:val="00C671D5"/>
    <w:rsid w:val="00C67B6F"/>
    <w:rsid w:val="00C67BBC"/>
    <w:rsid w:val="00C67C19"/>
    <w:rsid w:val="00C7048E"/>
    <w:rsid w:val="00C70498"/>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2915"/>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16C4"/>
    <w:rsid w:val="00C9170A"/>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C55"/>
    <w:rsid w:val="00CA4D41"/>
    <w:rsid w:val="00CA526D"/>
    <w:rsid w:val="00CA5581"/>
    <w:rsid w:val="00CA5D8F"/>
    <w:rsid w:val="00CA713F"/>
    <w:rsid w:val="00CA728E"/>
    <w:rsid w:val="00CA748C"/>
    <w:rsid w:val="00CA7B55"/>
    <w:rsid w:val="00CB00F5"/>
    <w:rsid w:val="00CB0C4A"/>
    <w:rsid w:val="00CB16CC"/>
    <w:rsid w:val="00CB199B"/>
    <w:rsid w:val="00CB20E0"/>
    <w:rsid w:val="00CB2198"/>
    <w:rsid w:val="00CB221D"/>
    <w:rsid w:val="00CB269B"/>
    <w:rsid w:val="00CB3852"/>
    <w:rsid w:val="00CB3989"/>
    <w:rsid w:val="00CB40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7C9"/>
    <w:rsid w:val="00CE4AB5"/>
    <w:rsid w:val="00CE50C3"/>
    <w:rsid w:val="00CE5ADC"/>
    <w:rsid w:val="00CE5B62"/>
    <w:rsid w:val="00CE5CF6"/>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4DE2"/>
    <w:rsid w:val="00D351F7"/>
    <w:rsid w:val="00D354AA"/>
    <w:rsid w:val="00D3588A"/>
    <w:rsid w:val="00D35BF9"/>
    <w:rsid w:val="00D35D79"/>
    <w:rsid w:val="00D3673B"/>
    <w:rsid w:val="00D36B8A"/>
    <w:rsid w:val="00D3702D"/>
    <w:rsid w:val="00D3744D"/>
    <w:rsid w:val="00D40575"/>
    <w:rsid w:val="00D40C3B"/>
    <w:rsid w:val="00D4134D"/>
    <w:rsid w:val="00D416D2"/>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164"/>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31E"/>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4CBA"/>
    <w:rsid w:val="00D85503"/>
    <w:rsid w:val="00D859E1"/>
    <w:rsid w:val="00D867A0"/>
    <w:rsid w:val="00D86F3B"/>
    <w:rsid w:val="00D8723F"/>
    <w:rsid w:val="00D8794D"/>
    <w:rsid w:val="00D879D5"/>
    <w:rsid w:val="00D87B34"/>
    <w:rsid w:val="00D90199"/>
    <w:rsid w:val="00D906EF"/>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7E1"/>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95"/>
    <w:rsid w:val="00DE54FF"/>
    <w:rsid w:val="00DE5907"/>
    <w:rsid w:val="00DE595E"/>
    <w:rsid w:val="00DE63F1"/>
    <w:rsid w:val="00DE65EC"/>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0CC6"/>
    <w:rsid w:val="00E0144E"/>
    <w:rsid w:val="00E014F9"/>
    <w:rsid w:val="00E01544"/>
    <w:rsid w:val="00E018FF"/>
    <w:rsid w:val="00E01B6F"/>
    <w:rsid w:val="00E01D86"/>
    <w:rsid w:val="00E02017"/>
    <w:rsid w:val="00E02F7C"/>
    <w:rsid w:val="00E02FF7"/>
    <w:rsid w:val="00E03285"/>
    <w:rsid w:val="00E036D5"/>
    <w:rsid w:val="00E0370A"/>
    <w:rsid w:val="00E03748"/>
    <w:rsid w:val="00E0422E"/>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2E2"/>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0C46"/>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925"/>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56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519"/>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6B36"/>
    <w:rsid w:val="00E676A0"/>
    <w:rsid w:val="00E67D70"/>
    <w:rsid w:val="00E67E59"/>
    <w:rsid w:val="00E67FB9"/>
    <w:rsid w:val="00E703FF"/>
    <w:rsid w:val="00E70A04"/>
    <w:rsid w:val="00E70DB0"/>
    <w:rsid w:val="00E70FFF"/>
    <w:rsid w:val="00E71300"/>
    <w:rsid w:val="00E716E1"/>
    <w:rsid w:val="00E71A86"/>
    <w:rsid w:val="00E72043"/>
    <w:rsid w:val="00E7232B"/>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256"/>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0C6"/>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BCF"/>
    <w:rsid w:val="00EE3DA7"/>
    <w:rsid w:val="00EE3E5B"/>
    <w:rsid w:val="00EE45C4"/>
    <w:rsid w:val="00EE45DC"/>
    <w:rsid w:val="00EE4848"/>
    <w:rsid w:val="00EE567A"/>
    <w:rsid w:val="00EE5CD5"/>
    <w:rsid w:val="00EE5D62"/>
    <w:rsid w:val="00EE68DE"/>
    <w:rsid w:val="00EE6A2A"/>
    <w:rsid w:val="00EE6BA5"/>
    <w:rsid w:val="00EE6C40"/>
    <w:rsid w:val="00EE708A"/>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50"/>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0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B3C"/>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11D"/>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860"/>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8C6"/>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48A4"/>
    <w:rsid w:val="00F9577C"/>
    <w:rsid w:val="00F959E8"/>
    <w:rsid w:val="00F95E6A"/>
    <w:rsid w:val="00F961C9"/>
    <w:rsid w:val="00F96435"/>
    <w:rsid w:val="00F96582"/>
    <w:rsid w:val="00F968D9"/>
    <w:rsid w:val="00F96BB4"/>
    <w:rsid w:val="00F970FD"/>
    <w:rsid w:val="00F972EF"/>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31CF"/>
    <w:rsid w:val="00FF4C4D"/>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9396F4C-DF9A-4843-ABBD-7554AF06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3632</TotalTime>
  <Pages>3</Pages>
  <Words>701</Words>
  <Characters>3996</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2191</cp:revision>
  <cp:lastPrinted>2022-09-22T07:16:00Z</cp:lastPrinted>
  <dcterms:created xsi:type="dcterms:W3CDTF">2023-04-04T06:05:00Z</dcterms:created>
  <dcterms:modified xsi:type="dcterms:W3CDTF">2025-05-09T07:03:00Z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